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D2" w:rsidRPr="00CF25D2" w:rsidRDefault="00CF25D2" w:rsidP="00CF25D2">
      <w:pPr>
        <w:pStyle w:val="Heading2"/>
        <w:spacing w:before="0"/>
        <w:rPr>
          <w:rFonts w:ascii="Palatino Linotype" w:hAnsi="Palatino Linotype"/>
          <w:i w:val="0"/>
        </w:rPr>
      </w:pPr>
      <w:bookmarkStart w:id="0" w:name="_Toc173986846"/>
      <w:bookmarkStart w:id="1" w:name="_Toc174078438"/>
      <w:bookmarkStart w:id="2" w:name="_Toc176490510"/>
      <w:bookmarkStart w:id="3" w:name="_Toc176588679"/>
      <w:bookmarkStart w:id="4" w:name="_Toc177111668"/>
      <w:bookmarkStart w:id="5" w:name="_Toc178760213"/>
      <w:bookmarkStart w:id="6" w:name="_Toc178760837"/>
      <w:bookmarkStart w:id="7" w:name="_GoBack"/>
      <w:bookmarkEnd w:id="7"/>
      <w:r w:rsidRPr="00CF25D2">
        <w:rPr>
          <w:rFonts w:ascii="Palatino Linotype" w:hAnsi="Palatino Linotype"/>
          <w:i w:val="0"/>
        </w:rPr>
        <w:t>Kentucky Slave Codes</w:t>
      </w:r>
      <w:bookmarkEnd w:id="0"/>
      <w:bookmarkEnd w:id="1"/>
      <w:bookmarkEnd w:id="2"/>
      <w:r w:rsidRPr="00CF25D2">
        <w:rPr>
          <w:rFonts w:ascii="Palatino Linotype" w:hAnsi="Palatino Linotype"/>
          <w:i w:val="0"/>
        </w:rPr>
        <w:t xml:space="preserve"> (1794-1850)</w:t>
      </w:r>
      <w:bookmarkEnd w:id="3"/>
      <w:bookmarkEnd w:id="4"/>
      <w:bookmarkEnd w:id="5"/>
      <w:bookmarkEnd w:id="6"/>
    </w:p>
    <w:p w:rsidR="00CF25D2" w:rsidRPr="004D3AF1" w:rsidRDefault="00CF25D2" w:rsidP="00CF25D2"/>
    <w:p w:rsidR="00CF25D2" w:rsidRPr="00DD20FE" w:rsidRDefault="00CF25D2" w:rsidP="00CF25D2">
      <w:pPr>
        <w:rPr>
          <w:rFonts w:ascii="Palatino Linotype" w:hAnsi="Palatino Linotype"/>
          <w:i/>
        </w:rPr>
      </w:pPr>
      <w:r w:rsidRPr="00DD20FE">
        <w:rPr>
          <w:rFonts w:ascii="Palatino Linotype" w:hAnsi="Palatino Linotype"/>
          <w:i/>
        </w:rPr>
        <w:t>Beginning in the colonial era, slaveholders frequently passed laws, known as “slave codes” to restrict the movements and activities of the enslaved population.  As the selection of laws from Kentucky shows, slave owners were especially concerned with preventing runaways and rebellions.</w:t>
      </w:r>
    </w:p>
    <w:p w:rsidR="00CF25D2" w:rsidRPr="00DD20FE" w:rsidRDefault="00CF25D2" w:rsidP="00CF25D2">
      <w:pPr>
        <w:rPr>
          <w:rFonts w:ascii="Palatino Linotype" w:hAnsi="Palatino Linotype"/>
        </w:rPr>
      </w:pPr>
    </w:p>
    <w:p w:rsidR="00CF25D2" w:rsidRPr="00DD20FE" w:rsidRDefault="00CF25D2" w:rsidP="00CF25D2">
      <w:pPr>
        <w:rPr>
          <w:rFonts w:ascii="Palatino Linotype" w:hAnsi="Palatino Linotype"/>
        </w:rPr>
      </w:pPr>
      <w:r w:rsidRPr="00DD20FE">
        <w:rPr>
          <w:rFonts w:ascii="Palatino Linotype" w:hAnsi="Palatino Linotype"/>
        </w:rPr>
        <w:t>1794</w:t>
      </w:r>
      <w:r w:rsidRPr="00DD20FE">
        <w:rPr>
          <w:rFonts w:ascii="Palatino Linotype" w:hAnsi="Palatino Linotype"/>
        </w:rPr>
        <w:tab/>
      </w:r>
      <w:r w:rsidRPr="00DD20FE">
        <w:rPr>
          <w:rFonts w:ascii="Palatino Linotype" w:hAnsi="Palatino Linotype"/>
        </w:rPr>
        <w:tab/>
        <w:t>Any slave who is freed by their master must carry a certificate of freedom</w:t>
      </w:r>
    </w:p>
    <w:p w:rsidR="00CF25D2" w:rsidRPr="00DD20FE" w:rsidRDefault="00CF25D2" w:rsidP="00CF25D2">
      <w:pPr>
        <w:rPr>
          <w:rFonts w:ascii="Palatino Linotype" w:hAnsi="Palatino Linotype"/>
        </w:rPr>
      </w:pPr>
    </w:p>
    <w:p w:rsidR="00CF25D2" w:rsidRPr="00DD20FE" w:rsidRDefault="00CF25D2" w:rsidP="00CF25D2">
      <w:pPr>
        <w:rPr>
          <w:rFonts w:ascii="Palatino Linotype" w:hAnsi="Palatino Linotype"/>
        </w:rPr>
      </w:pPr>
      <w:r w:rsidRPr="00DD20FE">
        <w:rPr>
          <w:rFonts w:ascii="Palatino Linotype" w:hAnsi="Palatino Linotype"/>
        </w:rPr>
        <w:t>1798</w:t>
      </w:r>
      <w:r w:rsidRPr="00DD20FE">
        <w:rPr>
          <w:rFonts w:ascii="Palatino Linotype" w:hAnsi="Palatino Linotype"/>
        </w:rPr>
        <w:tab/>
      </w:r>
      <w:r w:rsidRPr="00DD20FE">
        <w:rPr>
          <w:rFonts w:ascii="Palatino Linotype" w:hAnsi="Palatino Linotype"/>
        </w:rPr>
        <w:tab/>
        <w:t>Slaves cannot leave a plantation without a written note from their master</w:t>
      </w:r>
    </w:p>
    <w:p w:rsidR="00CF25D2" w:rsidRPr="00DD20FE" w:rsidRDefault="00CF25D2" w:rsidP="00CF25D2">
      <w:pPr>
        <w:rPr>
          <w:rFonts w:ascii="Palatino Linotype" w:hAnsi="Palatino Linotype"/>
        </w:rPr>
      </w:pPr>
      <w:r w:rsidRPr="00DD20FE">
        <w:rPr>
          <w:rFonts w:ascii="Palatino Linotype" w:hAnsi="Palatino Linotype"/>
        </w:rPr>
        <w:tab/>
      </w:r>
      <w:r w:rsidRPr="00DD20FE">
        <w:rPr>
          <w:rFonts w:ascii="Palatino Linotype" w:hAnsi="Palatino Linotype"/>
        </w:rPr>
        <w:tab/>
        <w:t>Slaves cannot carry any type of weapon</w:t>
      </w:r>
      <w:r w:rsidRPr="00DD20FE">
        <w:rPr>
          <w:rFonts w:ascii="Palatino Linotype" w:hAnsi="Palatino Linotype"/>
        </w:rPr>
        <w:tab/>
      </w:r>
    </w:p>
    <w:p w:rsidR="00CF25D2" w:rsidRPr="00DD20FE" w:rsidRDefault="00CF25D2" w:rsidP="00CF25D2">
      <w:pPr>
        <w:rPr>
          <w:rFonts w:ascii="Palatino Linotype" w:hAnsi="Palatino Linotype"/>
        </w:rPr>
      </w:pPr>
      <w:r w:rsidRPr="00DD20FE">
        <w:rPr>
          <w:rFonts w:ascii="Palatino Linotype" w:hAnsi="Palatino Linotype"/>
        </w:rPr>
        <w:tab/>
      </w:r>
      <w:r w:rsidRPr="00DD20FE">
        <w:rPr>
          <w:rFonts w:ascii="Palatino Linotype" w:hAnsi="Palatino Linotype"/>
        </w:rPr>
        <w:tab/>
        <w:t>Slaves cannot trade goods without the written consent of their master</w:t>
      </w:r>
    </w:p>
    <w:p w:rsidR="00CF25D2" w:rsidRPr="00DD20FE" w:rsidRDefault="00CF25D2" w:rsidP="00CF25D2">
      <w:pPr>
        <w:rPr>
          <w:rFonts w:ascii="Palatino Linotype" w:hAnsi="Palatino Linotype"/>
        </w:rPr>
      </w:pPr>
      <w:r w:rsidRPr="00DD20FE">
        <w:rPr>
          <w:rFonts w:ascii="Palatino Linotype" w:hAnsi="Palatino Linotype"/>
        </w:rPr>
        <w:tab/>
      </w:r>
      <w:r w:rsidRPr="00DD20FE">
        <w:rPr>
          <w:rFonts w:ascii="Palatino Linotype" w:hAnsi="Palatino Linotype"/>
        </w:rPr>
        <w:tab/>
        <w:t xml:space="preserve">Slaves are classified as real estate for inheritance matters </w:t>
      </w:r>
    </w:p>
    <w:p w:rsidR="00CF25D2" w:rsidRPr="00DD20FE" w:rsidRDefault="00CF25D2" w:rsidP="00CF25D2">
      <w:pPr>
        <w:rPr>
          <w:rFonts w:ascii="Palatino Linotype" w:hAnsi="Palatino Linotype"/>
        </w:rPr>
      </w:pPr>
    </w:p>
    <w:p w:rsidR="00CF25D2" w:rsidRPr="00DD20FE" w:rsidRDefault="00CF25D2" w:rsidP="00CF25D2">
      <w:pPr>
        <w:rPr>
          <w:rFonts w:ascii="Palatino Linotype" w:hAnsi="Palatino Linotype"/>
        </w:rPr>
      </w:pPr>
      <w:r w:rsidRPr="00DD20FE">
        <w:rPr>
          <w:rFonts w:ascii="Palatino Linotype" w:hAnsi="Palatino Linotype"/>
        </w:rPr>
        <w:t>1811</w:t>
      </w:r>
      <w:r w:rsidRPr="00DD20FE">
        <w:rPr>
          <w:rFonts w:ascii="Palatino Linotype" w:hAnsi="Palatino Linotype"/>
        </w:rPr>
        <w:tab/>
      </w:r>
      <w:r w:rsidRPr="00DD20FE">
        <w:rPr>
          <w:rFonts w:ascii="Palatino Linotype" w:hAnsi="Palatino Linotype"/>
        </w:rPr>
        <w:tab/>
        <w:t xml:space="preserve">Conspiracy among enslaved blacks is punishable by death; enslaved or </w:t>
      </w:r>
      <w:r w:rsidRPr="00DD20FE">
        <w:rPr>
          <w:rFonts w:ascii="Palatino Linotype" w:hAnsi="Palatino Linotype"/>
        </w:rPr>
        <w:tab/>
      </w:r>
      <w:r w:rsidRPr="00DD20FE">
        <w:rPr>
          <w:rFonts w:ascii="Palatino Linotype" w:hAnsi="Palatino Linotype"/>
        </w:rPr>
        <w:tab/>
      </w:r>
      <w:r w:rsidRPr="00DD20FE">
        <w:rPr>
          <w:rFonts w:ascii="Palatino Linotype" w:hAnsi="Palatino Linotype"/>
        </w:rPr>
        <w:tab/>
      </w:r>
      <w:r w:rsidRPr="00DD20FE">
        <w:rPr>
          <w:rFonts w:ascii="Palatino Linotype" w:hAnsi="Palatino Linotype"/>
        </w:rPr>
        <w:tab/>
        <w:t>free blacks guilty of poisoning were also to be put to death.</w:t>
      </w:r>
    </w:p>
    <w:p w:rsidR="00CF25D2" w:rsidRPr="00DD20FE" w:rsidRDefault="00CF25D2" w:rsidP="00CF25D2">
      <w:pPr>
        <w:rPr>
          <w:rFonts w:ascii="Palatino Linotype" w:hAnsi="Palatino Linotype"/>
        </w:rPr>
      </w:pPr>
      <w:r w:rsidRPr="00DD20FE">
        <w:rPr>
          <w:rFonts w:ascii="Palatino Linotype" w:hAnsi="Palatino Linotype"/>
        </w:rPr>
        <w:t>1823</w:t>
      </w:r>
      <w:r w:rsidRPr="00DD20FE">
        <w:rPr>
          <w:rFonts w:ascii="Palatino Linotype" w:hAnsi="Palatino Linotype"/>
        </w:rPr>
        <w:tab/>
      </w:r>
      <w:r w:rsidRPr="00DD20FE">
        <w:rPr>
          <w:rFonts w:ascii="Palatino Linotype" w:hAnsi="Palatino Linotype"/>
        </w:rPr>
        <w:tab/>
        <w:t xml:space="preserve">No slave can work on a steamboat. </w:t>
      </w:r>
    </w:p>
    <w:p w:rsidR="00CF25D2" w:rsidRPr="00DD20FE" w:rsidRDefault="00CF25D2" w:rsidP="00CF25D2">
      <w:pPr>
        <w:rPr>
          <w:rFonts w:ascii="Palatino Linotype" w:hAnsi="Palatino Linotype"/>
        </w:rPr>
      </w:pPr>
      <w:r w:rsidRPr="00DD20FE">
        <w:rPr>
          <w:rFonts w:ascii="Palatino Linotype" w:hAnsi="Palatino Linotype"/>
        </w:rPr>
        <w:t>1831</w:t>
      </w:r>
      <w:r w:rsidRPr="00DD20FE">
        <w:rPr>
          <w:rFonts w:ascii="Palatino Linotype" w:hAnsi="Palatino Linotype"/>
        </w:rPr>
        <w:tab/>
      </w:r>
      <w:r w:rsidRPr="00DD20FE">
        <w:rPr>
          <w:rFonts w:ascii="Palatino Linotype" w:hAnsi="Palatino Linotype"/>
        </w:rPr>
        <w:tab/>
        <w:t>Boats cannot transport slaves across the Ohio River without a note from</w:t>
      </w:r>
      <w:r w:rsidRPr="00DD20FE">
        <w:rPr>
          <w:rFonts w:ascii="Palatino Linotype" w:hAnsi="Palatino Linotype"/>
        </w:rPr>
        <w:br/>
      </w:r>
      <w:r w:rsidRPr="00DD20FE">
        <w:rPr>
          <w:rFonts w:ascii="Palatino Linotype" w:hAnsi="Palatino Linotype"/>
        </w:rPr>
        <w:tab/>
      </w:r>
      <w:r w:rsidRPr="00DD20FE">
        <w:rPr>
          <w:rFonts w:ascii="Palatino Linotype" w:hAnsi="Palatino Linotype"/>
        </w:rPr>
        <w:tab/>
        <w:t>their master; ship owners must pay a $200 violation for breaking this law.</w:t>
      </w:r>
    </w:p>
    <w:p w:rsidR="00CF25D2" w:rsidRPr="00DD20FE" w:rsidRDefault="00CF25D2" w:rsidP="00CF25D2">
      <w:pPr>
        <w:rPr>
          <w:rFonts w:ascii="Palatino Linotype" w:hAnsi="Palatino Linotype"/>
        </w:rPr>
      </w:pPr>
      <w:r w:rsidRPr="00DD20FE">
        <w:rPr>
          <w:rFonts w:ascii="Palatino Linotype" w:hAnsi="Palatino Linotype"/>
        </w:rPr>
        <w:t>1834</w:t>
      </w:r>
      <w:r w:rsidRPr="00DD20FE">
        <w:rPr>
          <w:rFonts w:ascii="Palatino Linotype" w:hAnsi="Palatino Linotype"/>
        </w:rPr>
        <w:tab/>
      </w:r>
      <w:r w:rsidRPr="00DD20FE">
        <w:rPr>
          <w:rFonts w:ascii="Palatino Linotype" w:hAnsi="Palatino Linotype"/>
        </w:rPr>
        <w:tab/>
        <w:t>No person shall sell or give liquor to slave.</w:t>
      </w:r>
    </w:p>
    <w:p w:rsidR="00CF25D2" w:rsidRPr="00DD20FE" w:rsidRDefault="00CF25D2" w:rsidP="00CF25D2">
      <w:pPr>
        <w:rPr>
          <w:rFonts w:ascii="Palatino Linotype" w:hAnsi="Palatino Linotype"/>
        </w:rPr>
      </w:pPr>
      <w:r w:rsidRPr="00DD20FE">
        <w:rPr>
          <w:rFonts w:ascii="Palatino Linotype" w:hAnsi="Palatino Linotype"/>
        </w:rPr>
        <w:t xml:space="preserve">1840 </w:t>
      </w:r>
      <w:r w:rsidRPr="00DD20FE">
        <w:rPr>
          <w:rFonts w:ascii="Palatino Linotype" w:hAnsi="Palatino Linotype"/>
        </w:rPr>
        <w:tab/>
      </w:r>
      <w:r w:rsidRPr="00DD20FE">
        <w:rPr>
          <w:rFonts w:ascii="Palatino Linotype" w:hAnsi="Palatino Linotype"/>
        </w:rPr>
        <w:tab/>
        <w:t xml:space="preserve">There is a 10pm curfew for slaves. </w:t>
      </w:r>
    </w:p>
    <w:p w:rsidR="00CF25D2" w:rsidRPr="00DD20FE" w:rsidRDefault="00CF25D2" w:rsidP="00CF25D2">
      <w:pPr>
        <w:rPr>
          <w:rFonts w:ascii="Palatino Linotype" w:hAnsi="Palatino Linotype"/>
        </w:rPr>
      </w:pPr>
      <w:r w:rsidRPr="00DD20FE">
        <w:rPr>
          <w:rFonts w:ascii="Palatino Linotype" w:hAnsi="Palatino Linotype"/>
        </w:rPr>
        <w:t>1846</w:t>
      </w:r>
      <w:r w:rsidRPr="00DD20FE">
        <w:rPr>
          <w:rFonts w:ascii="Palatino Linotype" w:hAnsi="Palatino Linotype"/>
        </w:rPr>
        <w:tab/>
      </w:r>
      <w:r w:rsidRPr="00DD20FE">
        <w:rPr>
          <w:rFonts w:ascii="Palatino Linotype" w:hAnsi="Palatino Linotype"/>
        </w:rPr>
        <w:tab/>
        <w:t>The penalty for tempting blacks to run away or rebel is imprisonment.</w:t>
      </w:r>
      <w:r w:rsidRPr="00DD20FE">
        <w:rPr>
          <w:rFonts w:ascii="Palatino Linotype" w:hAnsi="Palatino Linotype"/>
        </w:rPr>
        <w:br/>
      </w:r>
      <w:r w:rsidRPr="00DD20FE">
        <w:rPr>
          <w:rFonts w:ascii="Palatino Linotype" w:hAnsi="Palatino Linotype"/>
        </w:rPr>
        <w:tab/>
      </w:r>
      <w:r w:rsidRPr="00DD20FE">
        <w:rPr>
          <w:rFonts w:ascii="Palatino Linotype" w:hAnsi="Palatino Linotype"/>
        </w:rPr>
        <w:tab/>
        <w:t xml:space="preserve">County patrols must ride through the county on horseback at night to </w:t>
      </w:r>
      <w:r w:rsidRPr="00DD20FE">
        <w:rPr>
          <w:rFonts w:ascii="Palatino Linotype" w:hAnsi="Palatino Linotype"/>
        </w:rPr>
        <w:tab/>
      </w:r>
      <w:r w:rsidRPr="00DD20FE">
        <w:rPr>
          <w:rFonts w:ascii="Palatino Linotype" w:hAnsi="Palatino Linotype"/>
        </w:rPr>
        <w:tab/>
      </w:r>
      <w:r w:rsidRPr="00DD20FE">
        <w:rPr>
          <w:rFonts w:ascii="Palatino Linotype" w:hAnsi="Palatino Linotype"/>
        </w:rPr>
        <w:tab/>
      </w:r>
      <w:r w:rsidRPr="00DD20FE">
        <w:rPr>
          <w:rFonts w:ascii="Palatino Linotype" w:hAnsi="Palatino Linotype"/>
        </w:rPr>
        <w:tab/>
        <w:t>enforce slave laws.</w:t>
      </w:r>
    </w:p>
    <w:p w:rsidR="00CF25D2" w:rsidRPr="00DD20FE" w:rsidRDefault="00CF25D2" w:rsidP="00CF25D2">
      <w:pPr>
        <w:rPr>
          <w:rFonts w:ascii="Palatino Linotype" w:hAnsi="Palatino Linotype"/>
        </w:rPr>
      </w:pPr>
      <w:r w:rsidRPr="00DD20FE">
        <w:rPr>
          <w:rFonts w:ascii="Palatino Linotype" w:hAnsi="Palatino Linotype"/>
        </w:rPr>
        <w:t>1850</w:t>
      </w:r>
      <w:r w:rsidRPr="00DD20FE">
        <w:rPr>
          <w:rFonts w:ascii="Palatino Linotype" w:hAnsi="Palatino Linotype"/>
        </w:rPr>
        <w:tab/>
      </w:r>
      <w:r w:rsidRPr="00DD20FE">
        <w:rPr>
          <w:rFonts w:ascii="Palatino Linotype" w:hAnsi="Palatino Linotype"/>
        </w:rPr>
        <w:tab/>
        <w:t xml:space="preserve">Any slaves freed by their masters had to leave the state.  Their owners had to </w:t>
      </w:r>
      <w:r w:rsidRPr="00DD20FE">
        <w:rPr>
          <w:rFonts w:ascii="Palatino Linotype" w:hAnsi="Palatino Linotype"/>
        </w:rPr>
        <w:br/>
      </w:r>
      <w:r w:rsidRPr="00DD20FE">
        <w:rPr>
          <w:rFonts w:ascii="Palatino Linotype" w:hAnsi="Palatino Linotype"/>
        </w:rPr>
        <w:tab/>
      </w:r>
      <w:r w:rsidRPr="00DD20FE">
        <w:rPr>
          <w:rFonts w:ascii="Palatino Linotype" w:hAnsi="Palatino Linotype"/>
        </w:rPr>
        <w:tab/>
        <w:t xml:space="preserve">provide money to pay for their transportation out of Kentucky, and one year’s </w:t>
      </w:r>
      <w:r w:rsidRPr="00DD20FE">
        <w:rPr>
          <w:rFonts w:ascii="Palatino Linotype" w:hAnsi="Palatino Linotype"/>
        </w:rPr>
        <w:br/>
      </w:r>
      <w:r w:rsidRPr="00DD20FE">
        <w:rPr>
          <w:rFonts w:ascii="Palatino Linotype" w:hAnsi="Palatino Linotype"/>
        </w:rPr>
        <w:tab/>
      </w:r>
      <w:r w:rsidRPr="00DD20FE">
        <w:rPr>
          <w:rFonts w:ascii="Palatino Linotype" w:hAnsi="Palatino Linotype"/>
        </w:rPr>
        <w:tab/>
        <w:t xml:space="preserve">subsistence. </w:t>
      </w:r>
    </w:p>
    <w:p w:rsidR="00CF25D2" w:rsidRPr="00DD20FE" w:rsidRDefault="00CF25D2" w:rsidP="00CF25D2">
      <w:pPr>
        <w:rPr>
          <w:rFonts w:ascii="Palatino Linotype" w:hAnsi="Palatino Linotype"/>
        </w:rPr>
      </w:pPr>
      <w:r w:rsidRPr="00DD20FE">
        <w:rPr>
          <w:rFonts w:ascii="Palatino Linotype" w:hAnsi="Palatino Linotype"/>
        </w:rPr>
        <w:t xml:space="preserve">Source: J. Winston Coleman, </w:t>
      </w:r>
      <w:r w:rsidRPr="00DD20FE">
        <w:rPr>
          <w:rFonts w:ascii="Palatino Linotype" w:hAnsi="Palatino Linotype"/>
          <w:i/>
        </w:rPr>
        <w:t>Slavery Times in Kentucky</w:t>
      </w:r>
      <w:r w:rsidRPr="00DD20FE">
        <w:rPr>
          <w:rFonts w:ascii="Palatino Linotype" w:hAnsi="Palatino Linotype"/>
        </w:rPr>
        <w:t xml:space="preserve"> (1940), Marion B. Lucas, </w:t>
      </w:r>
      <w:r w:rsidRPr="00DD20FE">
        <w:rPr>
          <w:rFonts w:ascii="Palatino Linotype" w:hAnsi="Palatino Linotype"/>
          <w:i/>
        </w:rPr>
        <w:t xml:space="preserve">A History of Blacks in Kentucky: From Slavery to Segregation, 1760-1891 </w:t>
      </w:r>
      <w:r w:rsidRPr="00DD20FE">
        <w:rPr>
          <w:rFonts w:ascii="Palatino Linotype" w:hAnsi="Palatino Linotype"/>
        </w:rPr>
        <w:t>(2003),</w:t>
      </w:r>
      <w:r w:rsidRPr="00DD20FE">
        <w:rPr>
          <w:rFonts w:ascii="Palatino Linotype" w:hAnsi="Palatino Linotype"/>
          <w:i/>
        </w:rPr>
        <w:t xml:space="preserve"> </w:t>
      </w:r>
      <w:r w:rsidRPr="00DD20FE">
        <w:rPr>
          <w:rFonts w:ascii="Palatino Linotype" w:hAnsi="Palatino Linotype"/>
        </w:rPr>
        <w:t xml:space="preserve">and Ivan </w:t>
      </w:r>
      <w:proofErr w:type="spellStart"/>
      <w:r w:rsidRPr="00DD20FE">
        <w:rPr>
          <w:rFonts w:ascii="Palatino Linotype" w:hAnsi="Palatino Linotype"/>
        </w:rPr>
        <w:t>McDougle</w:t>
      </w:r>
      <w:proofErr w:type="spellEnd"/>
      <w:r w:rsidRPr="00DD20FE">
        <w:rPr>
          <w:rFonts w:ascii="Palatino Linotype" w:hAnsi="Palatino Linotype"/>
        </w:rPr>
        <w:t xml:space="preserve">, </w:t>
      </w:r>
      <w:r w:rsidRPr="00DD20FE">
        <w:rPr>
          <w:rFonts w:ascii="Palatino Linotype" w:hAnsi="Palatino Linotype"/>
          <w:i/>
        </w:rPr>
        <w:t xml:space="preserve">Slavery in Kentucky, 1792-1865 </w:t>
      </w:r>
      <w:r w:rsidRPr="00DD20FE">
        <w:rPr>
          <w:rFonts w:ascii="Palatino Linotype" w:hAnsi="Palatino Linotype"/>
        </w:rPr>
        <w:t xml:space="preserve">(1918). </w:t>
      </w:r>
    </w:p>
    <w:p w:rsidR="00134514" w:rsidRPr="00466E3B" w:rsidRDefault="00134514" w:rsidP="009F1307">
      <w:pPr>
        <w:rPr>
          <w:rFonts w:ascii="Palatino Linotype" w:hAnsi="Palatino Linotype"/>
        </w:rPr>
      </w:pPr>
    </w:p>
    <w:sectPr w:rsidR="00134514" w:rsidRPr="00466E3B"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45185A">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65EEB"/>
    <w:rsid w:val="00371E41"/>
    <w:rsid w:val="00382940"/>
    <w:rsid w:val="00387612"/>
    <w:rsid w:val="003B37AF"/>
    <w:rsid w:val="003B64B7"/>
    <w:rsid w:val="003D5D45"/>
    <w:rsid w:val="003E494A"/>
    <w:rsid w:val="003F46AB"/>
    <w:rsid w:val="003F6A9D"/>
    <w:rsid w:val="004051CF"/>
    <w:rsid w:val="0042318B"/>
    <w:rsid w:val="00431640"/>
    <w:rsid w:val="00437C83"/>
    <w:rsid w:val="0044476F"/>
    <w:rsid w:val="0045185A"/>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D0BE7"/>
    <w:rsid w:val="007F25D2"/>
    <w:rsid w:val="007F42FF"/>
    <w:rsid w:val="007F5417"/>
    <w:rsid w:val="007F7EEF"/>
    <w:rsid w:val="008114EB"/>
    <w:rsid w:val="00860167"/>
    <w:rsid w:val="00860496"/>
    <w:rsid w:val="008611F4"/>
    <w:rsid w:val="00895C41"/>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CF25D2"/>
    <w:rsid w:val="00D0325E"/>
    <w:rsid w:val="00D14A27"/>
    <w:rsid w:val="00D437A4"/>
    <w:rsid w:val="00D50E7D"/>
    <w:rsid w:val="00D94BB4"/>
    <w:rsid w:val="00DA19A1"/>
    <w:rsid w:val="00DC0ACE"/>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2011-10-12T15:12:00Z</dcterms:created>
  <dcterms:modified xsi:type="dcterms:W3CDTF">2011-10-12T15:12:00Z</dcterms:modified>
</cp:coreProperties>
</file>