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b w:val="1"/>
          <w:i w:val="1"/>
          <w:sz w:val="24"/>
          <w:szCs w:val="24"/>
          <w:rtl w:val="0"/>
        </w:rPr>
        <w:t xml:space="preserve">A note to teachers:</w:t>
      </w:r>
      <w:r w:rsidDel="00000000" w:rsidR="00000000" w:rsidRPr="00000000">
        <w:rPr>
          <w:rFonts w:ascii="Palatino Linotype" w:cs="Palatino Linotype" w:eastAsia="Palatino Linotype" w:hAnsi="Palatino Linotype"/>
          <w:i w:val="1"/>
          <w:sz w:val="24"/>
          <w:szCs w:val="24"/>
          <w:rtl w:val="0"/>
        </w:rPr>
        <w:t xml:space="preserve"> The following content and language advisories are presented at the beginning of No Turning Back to prepare students for material that may be challenging or offensive out of context. Please review the following advisories in case your students have questions or concerns. </w:t>
      </w:r>
    </w:p>
    <w:p w:rsidR="00000000" w:rsidDel="00000000" w:rsidP="00000000" w:rsidRDefault="00000000" w:rsidRPr="00000000" w14:paraId="00000002">
      <w:pPr>
        <w:spacing w:line="240" w:lineRule="auto"/>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No Turning Back</w:t>
      </w:r>
      <w:r w:rsidDel="00000000" w:rsidR="00000000" w:rsidRPr="00000000">
        <w:rPr>
          <w:rFonts w:ascii="Palatino Linotype" w:cs="Palatino Linotype" w:eastAsia="Palatino Linotype" w:hAnsi="Palatino Linotype"/>
          <w:sz w:val="24"/>
          <w:szCs w:val="24"/>
          <w:rtl w:val="0"/>
        </w:rPr>
        <w:t xml:space="preserve"> is about the 1960s Civil Rights Movement, a period of significant change that continues to shape our nation today.</w:t>
      </w:r>
    </w:p>
    <w:p w:rsidR="00000000" w:rsidDel="00000000" w:rsidP="00000000" w:rsidRDefault="00000000" w:rsidRPr="00000000" w14:paraId="00000004">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5">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game tells the story of how one Black community in Mississippi challenged an unjust racial system based on the idea of white supremacy. While most of the characters are fictionalized, the game is closely based on real people and events.</w:t>
      </w:r>
    </w:p>
    <w:p w:rsidR="00000000" w:rsidDel="00000000" w:rsidP="00000000" w:rsidRDefault="00000000" w:rsidRPr="00000000" w14:paraId="00000006">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hope </w:t>
      </w:r>
      <w:r w:rsidDel="00000000" w:rsidR="00000000" w:rsidRPr="00000000">
        <w:rPr>
          <w:rFonts w:ascii="Palatino Linotype" w:cs="Palatino Linotype" w:eastAsia="Palatino Linotype" w:hAnsi="Palatino Linotype"/>
          <w:i w:val="1"/>
          <w:sz w:val="24"/>
          <w:szCs w:val="24"/>
          <w:rtl w:val="0"/>
        </w:rPr>
        <w:t xml:space="preserve">No Turning Back</w:t>
      </w:r>
      <w:r w:rsidDel="00000000" w:rsidR="00000000" w:rsidRPr="00000000">
        <w:rPr>
          <w:rFonts w:ascii="Palatino Linotype" w:cs="Palatino Linotype" w:eastAsia="Palatino Linotype" w:hAnsi="Palatino Linotype"/>
          <w:sz w:val="24"/>
          <w:szCs w:val="24"/>
          <w:rtl w:val="0"/>
        </w:rPr>
        <w:t xml:space="preserve"> provides a way to learn about and reflect on how ordinary citizens – including many young people – worked to expand rights for all.</w:t>
      </w:r>
    </w:p>
    <w:p w:rsidR="00000000" w:rsidDel="00000000" w:rsidP="00000000" w:rsidRDefault="00000000" w:rsidRPr="00000000" w14:paraId="00000008">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Before you begin, you should know that characters in the game experience different forms of racial discrimination. They also hear about racial violence, including lynching. Your character, however, does not experience violence directly.</w:t>
      </w:r>
    </w:p>
    <w:p w:rsidR="00000000" w:rsidDel="00000000" w:rsidP="00000000" w:rsidRDefault="00000000" w:rsidRPr="00000000" w14:paraId="0000000A">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recognize that the game content may be upsetting, especially to those who have been personally affected by racial discrimination or violence. (And we advise parents and teachers to fully play the game before sharing it.)</w:t>
      </w:r>
    </w:p>
    <w:p w:rsidR="00000000" w:rsidDel="00000000" w:rsidP="00000000" w:rsidRDefault="00000000" w:rsidRPr="00000000" w14:paraId="0000000C">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encourage you to reach out to a family member, teacher, or other trusted adult if you have any concerns or questions about </w:t>
      </w:r>
      <w:r w:rsidDel="00000000" w:rsidR="00000000" w:rsidRPr="00000000">
        <w:rPr>
          <w:rFonts w:ascii="Palatino Linotype" w:cs="Palatino Linotype" w:eastAsia="Palatino Linotype" w:hAnsi="Palatino Linotype"/>
          <w:i w:val="1"/>
          <w:sz w:val="24"/>
          <w:szCs w:val="24"/>
          <w:rtl w:val="0"/>
        </w:rPr>
        <w:t xml:space="preserve">No Turning Back </w:t>
      </w:r>
      <w:r w:rsidDel="00000000" w:rsidR="00000000" w:rsidRPr="00000000">
        <w:rPr>
          <w:rFonts w:ascii="Palatino Linotype" w:cs="Palatino Linotype" w:eastAsia="Palatino Linotype" w:hAnsi="Palatino Linotype"/>
          <w:sz w:val="24"/>
          <w:szCs w:val="24"/>
          <w:rtl w:val="0"/>
        </w:rPr>
        <w:t xml:space="preserve">or the events that it portrays. You can also reach out directly to us at </w:t>
      </w:r>
      <w:hyperlink r:id="rId7">
        <w:r w:rsidDel="00000000" w:rsidR="00000000" w:rsidRPr="00000000">
          <w:rPr>
            <w:rFonts w:ascii="Palatino Linotype" w:cs="Palatino Linotype" w:eastAsia="Palatino Linotype" w:hAnsi="Palatino Linotype"/>
            <w:color w:val="0000ff"/>
            <w:sz w:val="24"/>
            <w:szCs w:val="24"/>
            <w:u w:val="single"/>
            <w:rtl w:val="0"/>
          </w:rPr>
          <w:t xml:space="preserve">missionus@thirteen.org</w:t>
        </w:r>
      </w:hyperlink>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0E">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note about language:</w:t>
      </w:r>
    </w:p>
    <w:p w:rsidR="00000000" w:rsidDel="00000000" w:rsidP="00000000" w:rsidRDefault="00000000" w:rsidRPr="00000000" w14:paraId="00000010">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w:t>
      </w:r>
      <w:r w:rsidDel="00000000" w:rsidR="00000000" w:rsidRPr="00000000">
        <w:rPr>
          <w:rFonts w:ascii="Palatino Linotype" w:cs="Palatino Linotype" w:eastAsia="Palatino Linotype" w:hAnsi="Palatino Linotype"/>
          <w:i w:val="1"/>
          <w:sz w:val="24"/>
          <w:szCs w:val="24"/>
          <w:rtl w:val="0"/>
        </w:rPr>
        <w:t xml:space="preserve">Mission US</w:t>
      </w:r>
      <w:r w:rsidDel="00000000" w:rsidR="00000000" w:rsidRPr="00000000">
        <w:rPr>
          <w:rFonts w:ascii="Palatino Linotype" w:cs="Palatino Linotype" w:eastAsia="Palatino Linotype" w:hAnsi="Palatino Linotype"/>
          <w:sz w:val="24"/>
          <w:szCs w:val="24"/>
          <w:rtl w:val="0"/>
        </w:rPr>
        <w:t xml:space="preserve"> series uses historical terms and phrases that have changed over time. Characters in this Mission use terms like “colored” and “Negro,” which were considered respectful in the early 1960s, to refer to members of the Black community.</w:t>
      </w:r>
    </w:p>
    <w:p w:rsidR="00000000" w:rsidDel="00000000" w:rsidP="00000000" w:rsidRDefault="00000000" w:rsidRPr="00000000" w14:paraId="00000012">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Today, some members of the Black community have reclaimed, reimagined, and repurposed “colored” and “Negro.” However, it is now inappropriate and offensive for non-Black people to use these words (aside from discussing historical material).</w:t>
      </w:r>
    </w:p>
    <w:p w:rsidR="00000000" w:rsidDel="00000000" w:rsidP="00000000" w:rsidRDefault="00000000" w:rsidRPr="00000000" w14:paraId="00000014">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 learn more about the history and context of these words, and our language choices, we encourage you to click on “smartwords” in </w:t>
      </w:r>
      <w:r w:rsidDel="00000000" w:rsidR="00000000" w:rsidRPr="00000000">
        <w:rPr>
          <w:rFonts w:ascii="Palatino Linotype" w:cs="Palatino Linotype" w:eastAsia="Palatino Linotype" w:hAnsi="Palatino Linotype"/>
          <w:i w:val="1"/>
          <w:sz w:val="24"/>
          <w:szCs w:val="24"/>
          <w:rtl w:val="0"/>
        </w:rPr>
        <w:t xml:space="preserve">No Turning Back</w:t>
      </w:r>
      <w:r w:rsidDel="00000000" w:rsidR="00000000" w:rsidRPr="00000000">
        <w:rPr>
          <w:rFonts w:ascii="Palatino Linotype" w:cs="Palatino Linotype" w:eastAsia="Palatino Linotype" w:hAnsi="Palatino Linotype"/>
          <w:sz w:val="24"/>
          <w:szCs w:val="24"/>
          <w:rtl w:val="0"/>
        </w:rPr>
        <w:t xml:space="preserve"> and explore some of the resources provided on this website. </w:t>
      </w:r>
    </w:p>
    <w:p w:rsidR="00000000" w:rsidDel="00000000" w:rsidP="00000000" w:rsidRDefault="00000000" w:rsidRPr="00000000" w14:paraId="00000016">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blog post by “No Turning Back”advisor Pamela Walker, “</w:t>
      </w:r>
      <w:hyperlink r:id="rId8">
        <w:r w:rsidDel="00000000" w:rsidR="00000000" w:rsidRPr="00000000">
          <w:rPr>
            <w:rFonts w:ascii="Palatino Linotype" w:cs="Palatino Linotype" w:eastAsia="Palatino Linotype" w:hAnsi="Palatino Linotype"/>
            <w:color w:val="1155cc"/>
            <w:sz w:val="24"/>
            <w:szCs w:val="24"/>
            <w:u w:val="single"/>
            <w:rtl w:val="0"/>
          </w:rPr>
          <w:t xml:space="preserve">Historical Terms and Why They Matter</w:t>
        </w:r>
      </w:hyperlink>
      <w:r w:rsidDel="00000000" w:rsidR="00000000" w:rsidRPr="00000000">
        <w:rPr>
          <w:rFonts w:ascii="Palatino Linotype" w:cs="Palatino Linotype" w:eastAsia="Palatino Linotype" w:hAnsi="Palatino Linotype"/>
          <w:sz w:val="24"/>
          <w:szCs w:val="24"/>
          <w:rtl w:val="0"/>
        </w:rPr>
        <w:t xml:space="preserve">,” also provides additional background on racial terminology in the United States, and why we use the terms we use in the game.</w:t>
      </w:r>
    </w:p>
    <w:p w:rsidR="00000000" w:rsidDel="00000000" w:rsidP="00000000" w:rsidRDefault="00000000" w:rsidRPr="00000000" w14:paraId="00000018">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A">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spacing w:line="240" w:lineRule="auto"/>
        <w:rPr>
          <w:rFonts w:ascii="Palatino Linotype" w:cs="Palatino Linotype" w:eastAsia="Palatino Linotype" w:hAnsi="Palatino Linotype"/>
          <w:sz w:val="24"/>
          <w:szCs w:val="24"/>
          <w:vertAlign w:val="superscript"/>
        </w:rPr>
      </w:pPr>
      <w:r w:rsidDel="00000000" w:rsidR="00000000" w:rsidRPr="00000000">
        <w:rPr>
          <w:rtl w:val="0"/>
        </w:rPr>
      </w:r>
    </w:p>
    <w:sectPr>
      <w:headerReference r:id="rId9" w:type="default"/>
      <w:footerReference r:id="rId10" w:type="default"/>
      <w:pgSz w:h="15840" w:w="12240" w:orient="portrait"/>
      <w:pgMar w:bottom="96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color="000000" w:space="1" w:sz="18" w:val="single"/>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393577" cy="51253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3577" cy="51253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Palatino Linotype" w:cs="Palatino Linotype" w:eastAsia="Palatino Linotype" w:hAnsi="Palatino Linotype"/>
        <w:b w:val="0"/>
        <w:i w:val="0"/>
        <w:smallCaps w:val="0"/>
        <w:strike w:val="0"/>
        <w:color w:val="000080"/>
        <w:sz w:val="40"/>
        <w:szCs w:val="4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80"/>
        <w:sz w:val="40"/>
        <w:szCs w:val="40"/>
        <w:u w:val="none"/>
        <w:shd w:fill="auto" w:val="clear"/>
        <w:vertAlign w:val="baseline"/>
        <w:rtl w:val="0"/>
      </w:rPr>
      <w:t xml:space="preserve">TEACHER’S GUIDE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40"/>
        <w:szCs w:val="4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40"/>
        <w:szCs w:val="40"/>
        <w:u w:val="none"/>
        <w:shd w:fill="auto" w:val="clear"/>
        <w:vertAlign w:val="baseline"/>
        <w:rtl w:val="0"/>
      </w:rPr>
      <w:t xml:space="preserve">Content and Language Advisory</w:t>
    </w:r>
  </w:p>
  <w:p w:rsidR="00000000" w:rsidDel="00000000" w:rsidP="00000000" w:rsidRDefault="00000000" w:rsidRPr="00000000" w14:paraId="0000001F">
    <w:pPr>
      <w:keepNext w:val="0"/>
      <w:keepLines w:val="0"/>
      <w:pageBreakBefore w:val="0"/>
      <w:widowControl w:val="1"/>
      <w:pBdr>
        <w:top w:space="0" w:sz="0" w:val="nil"/>
        <w:left w:space="0" w:sz="0" w:val="nil"/>
        <w:bottom w:color="000000" w:space="1" w:sz="18" w:val="single"/>
        <w:right w:space="0" w:sz="0" w:val="nil"/>
        <w:between w:space="0" w:sz="0" w:val="nil"/>
      </w:pBdr>
      <w:shd w:fill="auto" w:val="clear"/>
      <w:tabs>
        <w:tab w:val="center" w:pos="4680"/>
        <w:tab w:val="right" w:pos="9360"/>
      </w:tabs>
      <w:spacing w:after="0" w:before="0" w:line="360" w:lineRule="auto"/>
      <w:ind w:left="0" w:right="0" w:firstLine="0"/>
      <w:jc w:val="center"/>
      <w:rPr>
        <w:rFonts w:ascii="Palatino Linotype" w:cs="Palatino Linotype" w:eastAsia="Palatino Linotype" w:hAnsi="Palatino Linotype"/>
        <w:b w:val="1"/>
        <w:i w:val="1"/>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MISSION US: “</w:t>
    </w:r>
    <w:r w:rsidDel="00000000" w:rsidR="00000000" w:rsidRPr="00000000">
      <w:rPr>
        <w:rFonts w:ascii="Palatino Linotype" w:cs="Palatino Linotype" w:eastAsia="Palatino Linotype" w:hAnsi="Palatino Linotype"/>
        <w:b w:val="1"/>
        <w:sz w:val="28"/>
        <w:szCs w:val="28"/>
        <w:rtl w:val="0"/>
      </w:rPr>
      <w:t xml:space="preserve">No Turning Back</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nhideWhenUsed w:val="1"/>
    <w:rsid w:val="00684F3E"/>
    <w:pPr>
      <w:tabs>
        <w:tab w:val="center" w:pos="4680"/>
        <w:tab w:val="right" w:pos="9360"/>
      </w:tabs>
      <w:spacing w:line="240" w:lineRule="auto"/>
    </w:pPr>
  </w:style>
  <w:style w:type="character" w:styleId="HeaderChar" w:customStyle="1">
    <w:name w:val="Header Char"/>
    <w:basedOn w:val="DefaultParagraphFont"/>
    <w:link w:val="Header"/>
    <w:uiPriority w:val="99"/>
    <w:rsid w:val="00684F3E"/>
  </w:style>
  <w:style w:type="paragraph" w:styleId="Footer">
    <w:name w:val="footer"/>
    <w:basedOn w:val="Normal"/>
    <w:link w:val="FooterChar"/>
    <w:uiPriority w:val="99"/>
    <w:unhideWhenUsed w:val="1"/>
    <w:rsid w:val="00684F3E"/>
    <w:pPr>
      <w:tabs>
        <w:tab w:val="center" w:pos="4680"/>
        <w:tab w:val="right" w:pos="9360"/>
      </w:tabs>
      <w:spacing w:line="240" w:lineRule="auto"/>
    </w:pPr>
  </w:style>
  <w:style w:type="character" w:styleId="FooterChar" w:customStyle="1">
    <w:name w:val="Footer Char"/>
    <w:basedOn w:val="DefaultParagraphFont"/>
    <w:link w:val="Footer"/>
    <w:uiPriority w:val="99"/>
    <w:rsid w:val="00684F3E"/>
  </w:style>
  <w:style w:type="character" w:styleId="Hyperlink">
    <w:name w:val="Hyperlink"/>
    <w:basedOn w:val="DefaultParagraphFont"/>
    <w:uiPriority w:val="99"/>
    <w:unhideWhenUsed w:val="1"/>
    <w:rsid w:val="00D9005D"/>
    <w:rPr>
      <w:color w:val="0000ff" w:themeColor="hyperlink"/>
      <w:u w:val="single"/>
    </w:rPr>
  </w:style>
  <w:style w:type="character" w:styleId="UnresolvedMention">
    <w:name w:val="Unresolved Mention"/>
    <w:basedOn w:val="DefaultParagraphFont"/>
    <w:uiPriority w:val="99"/>
    <w:semiHidden w:val="1"/>
    <w:unhideWhenUsed w:val="1"/>
    <w:rsid w:val="00D9005D"/>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ssionus@thirteen.org" TargetMode="External"/><Relationship Id="rId8" Type="http://schemas.openxmlformats.org/officeDocument/2006/relationships/hyperlink" Target="https://www.mission-us.org/2022/11/08/historical-terms-and-why-they-mat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3GDVfzl9wO9q88SplIcDwlRDg==">AMUW2mXnlBEkpWmZ1Hm+WOucKjVZdBPm5KEDlq1zBA/a89gZ8MMUsKxuUPxIwRSNtiEjayrQZRDM/w5lMm4MGu4Dx30GL+LpTIn61N0YsxvcJx2od1nbtHo=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2022-09-28T16:24:00Z</dcterms:created>
</cp:coreProperties>
</file>