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BFE8" w14:textId="77777777" w:rsidR="009141B7" w:rsidRPr="009141B7" w:rsidRDefault="00E34508" w:rsidP="007D767C">
      <w:pPr>
        <w:spacing w:line="240" w:lineRule="auto"/>
        <w:rPr>
          <w:rFonts w:ascii="Palatino Linotype" w:hAnsi="Palatino Linotype"/>
          <w:i/>
        </w:rPr>
      </w:pPr>
      <w:r w:rsidRPr="000A4395">
        <w:rPr>
          <w:rFonts w:ascii="Palatino Linotype" w:hAnsi="Palatino Linotype"/>
          <w:b/>
          <w:bCs/>
          <w:i/>
          <w:u w:val="single"/>
        </w:rPr>
        <w:t>A NOTE TO THE EDUCATOR</w:t>
      </w:r>
      <w:r w:rsidRPr="009141B7">
        <w:rPr>
          <w:rFonts w:ascii="Palatino Linotype" w:hAnsi="Palatino Linotype"/>
          <w:i/>
        </w:rPr>
        <w:t xml:space="preserve">: </w:t>
      </w:r>
    </w:p>
    <w:p w14:paraId="00000004" w14:textId="46D48F06" w:rsidR="00BA1159" w:rsidRPr="009141B7" w:rsidRDefault="00E34508" w:rsidP="007D767C">
      <w:pPr>
        <w:spacing w:line="240" w:lineRule="auto"/>
        <w:rPr>
          <w:rFonts w:ascii="Palatino Linotype" w:hAnsi="Palatino Linotype"/>
          <w:i/>
        </w:rPr>
      </w:pPr>
      <w:r w:rsidRPr="009141B7">
        <w:rPr>
          <w:rFonts w:ascii="Palatino Linotype" w:hAnsi="Palatino Linotype"/>
          <w:i/>
        </w:rPr>
        <w:t xml:space="preserve">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 </w:t>
      </w:r>
    </w:p>
    <w:p w14:paraId="00000007" w14:textId="77777777" w:rsidR="00BA1159" w:rsidRPr="009141B7" w:rsidRDefault="00BA1159" w:rsidP="007D767C">
      <w:pPr>
        <w:spacing w:line="240" w:lineRule="auto"/>
        <w:rPr>
          <w:rFonts w:ascii="Palatino Linotype" w:hAnsi="Palatino Linotype"/>
          <w:i/>
        </w:rPr>
      </w:pPr>
    </w:p>
    <w:p w14:paraId="00000008" w14:textId="2885E15A" w:rsidR="00BA1159" w:rsidRDefault="00E34508" w:rsidP="007D767C">
      <w:pPr>
        <w:spacing w:line="240" w:lineRule="auto"/>
        <w:rPr>
          <w:rFonts w:ascii="Palatino Linotype" w:hAnsi="Palatino Linotype"/>
          <w:i/>
        </w:rPr>
      </w:pPr>
      <w:r w:rsidRPr="009141B7">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33230A65" w14:textId="62529038" w:rsidR="00AF7592" w:rsidRDefault="00AF7592" w:rsidP="007D767C">
      <w:pPr>
        <w:spacing w:line="240" w:lineRule="auto"/>
        <w:rPr>
          <w:rFonts w:ascii="Palatino Linotype" w:hAnsi="Palatino Linotype"/>
          <w:i/>
        </w:rPr>
      </w:pPr>
    </w:p>
    <w:p w14:paraId="36720072" w14:textId="77777777" w:rsidR="00AF7592" w:rsidRPr="00AF7592" w:rsidRDefault="00AF7592" w:rsidP="00AF7592">
      <w:pPr>
        <w:spacing w:line="240" w:lineRule="auto"/>
        <w:rPr>
          <w:rFonts w:ascii="Palatino Linotype" w:hAnsi="Palatino Linotype"/>
          <w:i/>
          <w:lang w:val="en-US"/>
        </w:rPr>
      </w:pPr>
    </w:p>
    <w:p w14:paraId="147391C8" w14:textId="77777777" w:rsidR="00AF7592" w:rsidRPr="009141B7" w:rsidRDefault="00AF7592" w:rsidP="007D767C">
      <w:pPr>
        <w:spacing w:line="240" w:lineRule="auto"/>
        <w:rPr>
          <w:rFonts w:ascii="Palatino Linotype" w:hAnsi="Palatino Linotype"/>
          <w:i/>
        </w:rPr>
      </w:pPr>
    </w:p>
    <w:p w14:paraId="00000009" w14:textId="00D63BB9" w:rsidR="00BA1159" w:rsidRPr="009141B7" w:rsidRDefault="00BA1159" w:rsidP="007D767C">
      <w:pPr>
        <w:spacing w:line="240" w:lineRule="auto"/>
        <w:rPr>
          <w:rFonts w:ascii="Palatino Linotype" w:hAnsi="Palatino Linotype"/>
          <w:i/>
        </w:rPr>
      </w:pPr>
    </w:p>
    <w:p w14:paraId="35BDC9ED" w14:textId="4CF858E6" w:rsidR="007D767C" w:rsidRPr="009141B7" w:rsidRDefault="007D767C" w:rsidP="007D767C">
      <w:pPr>
        <w:spacing w:line="240" w:lineRule="auto"/>
        <w:rPr>
          <w:rFonts w:ascii="Palatino Linotype" w:hAnsi="Palatino Linotype"/>
          <w:i/>
        </w:rPr>
      </w:pPr>
    </w:p>
    <w:p w14:paraId="6E773FA7" w14:textId="6FD1CA2C" w:rsidR="007D767C" w:rsidRPr="009141B7" w:rsidRDefault="007D767C" w:rsidP="007D767C">
      <w:pPr>
        <w:spacing w:line="240" w:lineRule="auto"/>
        <w:rPr>
          <w:rFonts w:ascii="Palatino Linotype" w:hAnsi="Palatino Linotype"/>
          <w:i/>
        </w:rPr>
      </w:pPr>
    </w:p>
    <w:p w14:paraId="5E45F863" w14:textId="3D56D84A" w:rsidR="007D767C" w:rsidRPr="009141B7" w:rsidRDefault="007D767C" w:rsidP="007D767C">
      <w:pPr>
        <w:spacing w:line="240" w:lineRule="auto"/>
        <w:rPr>
          <w:rFonts w:ascii="Palatino Linotype" w:hAnsi="Palatino Linotype"/>
          <w:i/>
        </w:rPr>
      </w:pPr>
    </w:p>
    <w:p w14:paraId="47B45F0E" w14:textId="6DAF838F" w:rsidR="007D767C" w:rsidRPr="009141B7" w:rsidRDefault="007D767C" w:rsidP="007D767C">
      <w:pPr>
        <w:spacing w:line="240" w:lineRule="auto"/>
        <w:rPr>
          <w:rFonts w:ascii="Palatino Linotype" w:hAnsi="Palatino Linotype"/>
          <w:i/>
        </w:rPr>
      </w:pPr>
    </w:p>
    <w:p w14:paraId="0156FF3D" w14:textId="018A6510" w:rsidR="007D767C" w:rsidRPr="009141B7" w:rsidRDefault="007D767C" w:rsidP="007D767C">
      <w:pPr>
        <w:spacing w:line="240" w:lineRule="auto"/>
        <w:rPr>
          <w:rFonts w:ascii="Palatino Linotype" w:hAnsi="Palatino Linotype"/>
          <w:i/>
        </w:rPr>
      </w:pPr>
    </w:p>
    <w:p w14:paraId="3553B622" w14:textId="677F18D7" w:rsidR="007D767C" w:rsidRPr="009141B7" w:rsidRDefault="007D767C" w:rsidP="007D767C">
      <w:pPr>
        <w:spacing w:line="240" w:lineRule="auto"/>
        <w:rPr>
          <w:rFonts w:ascii="Palatino Linotype" w:hAnsi="Palatino Linotype"/>
          <w:i/>
        </w:rPr>
      </w:pPr>
    </w:p>
    <w:p w14:paraId="11E8E389" w14:textId="2E6DBE76" w:rsidR="007D767C" w:rsidRPr="009141B7" w:rsidRDefault="007D767C" w:rsidP="007D767C">
      <w:pPr>
        <w:spacing w:line="240" w:lineRule="auto"/>
        <w:rPr>
          <w:rFonts w:ascii="Palatino Linotype" w:hAnsi="Palatino Linotype"/>
          <w:i/>
        </w:rPr>
      </w:pPr>
    </w:p>
    <w:p w14:paraId="4330777B" w14:textId="35646F85" w:rsidR="007D767C" w:rsidRPr="009141B7" w:rsidRDefault="007D767C" w:rsidP="007D767C">
      <w:pPr>
        <w:spacing w:line="240" w:lineRule="auto"/>
        <w:rPr>
          <w:rFonts w:ascii="Palatino Linotype" w:hAnsi="Palatino Linotype"/>
          <w:i/>
        </w:rPr>
      </w:pPr>
    </w:p>
    <w:p w14:paraId="6916FFE1" w14:textId="32634E47" w:rsidR="007D767C" w:rsidRPr="009141B7" w:rsidRDefault="007D767C" w:rsidP="007D767C">
      <w:pPr>
        <w:spacing w:line="240" w:lineRule="auto"/>
        <w:rPr>
          <w:rFonts w:ascii="Palatino Linotype" w:hAnsi="Palatino Linotype"/>
          <w:i/>
        </w:rPr>
      </w:pPr>
    </w:p>
    <w:p w14:paraId="26BED715" w14:textId="024DF994" w:rsidR="007D767C" w:rsidRPr="009141B7" w:rsidRDefault="007D767C" w:rsidP="007D767C">
      <w:pPr>
        <w:spacing w:line="240" w:lineRule="auto"/>
        <w:rPr>
          <w:rFonts w:ascii="Palatino Linotype" w:hAnsi="Palatino Linotype"/>
          <w:i/>
        </w:rPr>
      </w:pPr>
    </w:p>
    <w:p w14:paraId="046C580B" w14:textId="4B7A5718" w:rsidR="007D767C" w:rsidRPr="009141B7" w:rsidRDefault="007D767C" w:rsidP="007D767C">
      <w:pPr>
        <w:spacing w:line="240" w:lineRule="auto"/>
        <w:rPr>
          <w:rFonts w:ascii="Palatino Linotype" w:hAnsi="Palatino Linotype"/>
          <w:i/>
        </w:rPr>
      </w:pPr>
    </w:p>
    <w:p w14:paraId="2F6C0DED" w14:textId="5F5EFBF6" w:rsidR="007D767C" w:rsidRPr="009141B7" w:rsidRDefault="007D767C" w:rsidP="007D767C">
      <w:pPr>
        <w:spacing w:line="240" w:lineRule="auto"/>
        <w:rPr>
          <w:rFonts w:ascii="Palatino Linotype" w:hAnsi="Palatino Linotype"/>
          <w:i/>
        </w:rPr>
      </w:pPr>
    </w:p>
    <w:p w14:paraId="59F4F56A" w14:textId="36F2023F" w:rsidR="007D767C" w:rsidRPr="009141B7" w:rsidRDefault="007D767C" w:rsidP="007D767C">
      <w:pPr>
        <w:spacing w:line="240" w:lineRule="auto"/>
        <w:rPr>
          <w:rFonts w:ascii="Palatino Linotype" w:hAnsi="Palatino Linotype"/>
          <w:i/>
        </w:rPr>
      </w:pPr>
    </w:p>
    <w:p w14:paraId="7D4CF1FE" w14:textId="0BEC8594" w:rsidR="009141B7" w:rsidRPr="009141B7" w:rsidRDefault="009141B7" w:rsidP="007D767C">
      <w:pPr>
        <w:spacing w:line="240" w:lineRule="auto"/>
        <w:rPr>
          <w:rFonts w:ascii="Palatino Linotype" w:hAnsi="Palatino Linotype"/>
          <w:i/>
        </w:rPr>
      </w:pPr>
    </w:p>
    <w:p w14:paraId="0BCD2C40" w14:textId="5927508A" w:rsidR="009141B7" w:rsidRPr="009141B7" w:rsidRDefault="009141B7" w:rsidP="007D767C">
      <w:pPr>
        <w:spacing w:line="240" w:lineRule="auto"/>
        <w:rPr>
          <w:rFonts w:ascii="Palatino Linotype" w:hAnsi="Palatino Linotype"/>
          <w:i/>
        </w:rPr>
      </w:pPr>
    </w:p>
    <w:p w14:paraId="5449AE4D" w14:textId="29B09697" w:rsidR="009141B7" w:rsidRPr="009141B7" w:rsidRDefault="009141B7" w:rsidP="007D767C">
      <w:pPr>
        <w:spacing w:line="240" w:lineRule="auto"/>
        <w:rPr>
          <w:rFonts w:ascii="Palatino Linotype" w:hAnsi="Palatino Linotype"/>
          <w:i/>
        </w:rPr>
      </w:pPr>
    </w:p>
    <w:p w14:paraId="768DF7CB" w14:textId="3F6817E3" w:rsidR="009141B7" w:rsidRPr="009141B7" w:rsidRDefault="009141B7" w:rsidP="007D767C">
      <w:pPr>
        <w:spacing w:line="240" w:lineRule="auto"/>
        <w:rPr>
          <w:rFonts w:ascii="Palatino Linotype" w:hAnsi="Palatino Linotype"/>
          <w:i/>
        </w:rPr>
      </w:pPr>
    </w:p>
    <w:p w14:paraId="7CD81DA5" w14:textId="77777777" w:rsidR="00077116" w:rsidRDefault="00077116" w:rsidP="007D767C">
      <w:pPr>
        <w:spacing w:line="240" w:lineRule="auto"/>
        <w:rPr>
          <w:rFonts w:ascii="Palatino Linotype" w:hAnsi="Palatino Linotype"/>
        </w:rPr>
      </w:pPr>
    </w:p>
    <w:p w14:paraId="48BCA5B4" w14:textId="77777777" w:rsidR="00077116" w:rsidRDefault="00077116" w:rsidP="007D767C">
      <w:pPr>
        <w:spacing w:line="240" w:lineRule="auto"/>
        <w:rPr>
          <w:rFonts w:ascii="Palatino Linotype" w:hAnsi="Palatino Linotype"/>
        </w:rPr>
      </w:pPr>
    </w:p>
    <w:p w14:paraId="5F99F3EC" w14:textId="77777777" w:rsidR="00077116" w:rsidRDefault="00077116" w:rsidP="007D767C">
      <w:pPr>
        <w:spacing w:line="240" w:lineRule="auto"/>
        <w:rPr>
          <w:rFonts w:ascii="Palatino Linotype" w:hAnsi="Palatino Linotype"/>
        </w:rPr>
      </w:pPr>
    </w:p>
    <w:p w14:paraId="2B2B6727" w14:textId="77777777" w:rsidR="00077116" w:rsidRDefault="00077116" w:rsidP="007D767C">
      <w:pPr>
        <w:spacing w:line="240" w:lineRule="auto"/>
        <w:rPr>
          <w:rFonts w:ascii="Palatino Linotype" w:hAnsi="Palatino Linotype"/>
        </w:rPr>
      </w:pPr>
    </w:p>
    <w:p w14:paraId="0000000A" w14:textId="787CFF28" w:rsidR="00BA1159" w:rsidRDefault="00E34508" w:rsidP="007D767C">
      <w:pPr>
        <w:spacing w:line="240" w:lineRule="auto"/>
        <w:rPr>
          <w:rFonts w:ascii="Palatino Linotype" w:hAnsi="Palatino Linotype"/>
        </w:rPr>
      </w:pPr>
      <w:r w:rsidRPr="009141B7">
        <w:rPr>
          <w:rFonts w:ascii="Palatino Linotype" w:hAnsi="Palatino Linotype"/>
        </w:rPr>
        <w:lastRenderedPageBreak/>
        <w:t>Read through all the topics. Then choose one of them to write about. Write the title of the piece at the top of your page. Write in complete sentences. After you are finished, proofread your work for correctness.</w:t>
      </w:r>
    </w:p>
    <w:p w14:paraId="6E55A2DB" w14:textId="6655992D" w:rsidR="00077116" w:rsidRDefault="00077116" w:rsidP="007D767C">
      <w:pPr>
        <w:spacing w:line="240" w:lineRule="auto"/>
        <w:rPr>
          <w:rFonts w:ascii="Palatino Linotype" w:hAnsi="Palatino Linotype"/>
        </w:rPr>
      </w:pPr>
    </w:p>
    <w:p w14:paraId="1095ADCD" w14:textId="7C0B5C98" w:rsidR="00077116" w:rsidRPr="00077116" w:rsidRDefault="00077116" w:rsidP="00077116">
      <w:pPr>
        <w:spacing w:line="240" w:lineRule="auto"/>
        <w:rPr>
          <w:rFonts w:ascii="Palatino Linotype" w:hAnsi="Palatino Linotype"/>
          <w:lang w:val="en-US"/>
        </w:rPr>
      </w:pPr>
      <w:r w:rsidRPr="00077116">
        <w:rPr>
          <w:rFonts w:ascii="Palatino Linotype" w:hAnsi="Palatino Linotype"/>
          <w:b/>
          <w:bCs/>
          <w:lang w:val="en-US"/>
        </w:rPr>
        <w:t>FINDING INSPIRATION</w:t>
      </w:r>
      <w:r>
        <w:rPr>
          <w:rFonts w:ascii="Palatino Linotype" w:hAnsi="Palatino Linotype"/>
          <w:b/>
          <w:bCs/>
          <w:lang w:val="en-US"/>
        </w:rPr>
        <w:t>.</w:t>
      </w:r>
      <w:r w:rsidRPr="00077116">
        <w:rPr>
          <w:rFonts w:ascii="Palatino Linotype" w:hAnsi="Palatino Linotype"/>
          <w:b/>
          <w:bCs/>
          <w:lang w:val="en-US"/>
        </w:rPr>
        <w:t xml:space="preserve"> </w:t>
      </w:r>
      <w:r w:rsidRPr="00077116">
        <w:rPr>
          <w:rFonts w:ascii="Palatino Linotype" w:hAnsi="Palatino Linotype"/>
          <w:lang w:val="en-US"/>
        </w:rPr>
        <w:t>Verna draws strength from singing “This Little Light of Mine” at church. Write about something that you do when you need a spark of strength and inspiration to face something that is difficult. </w:t>
      </w:r>
      <w:r w:rsidRPr="00077116">
        <w:rPr>
          <w:rFonts w:ascii="Palatino Linotype" w:hAnsi="Palatino Linotype"/>
          <w:lang w:val="en-US"/>
        </w:rPr>
        <w:br/>
      </w:r>
    </w:p>
    <w:p w14:paraId="59395369" w14:textId="3232CB58" w:rsidR="00077116" w:rsidRPr="00077116" w:rsidRDefault="00077116" w:rsidP="00077116">
      <w:pPr>
        <w:spacing w:line="240" w:lineRule="auto"/>
        <w:rPr>
          <w:rFonts w:ascii="Palatino Linotype" w:hAnsi="Palatino Linotype"/>
          <w:lang w:val="en-US"/>
        </w:rPr>
      </w:pPr>
      <w:r w:rsidRPr="00077116">
        <w:rPr>
          <w:rFonts w:ascii="Palatino Linotype" w:hAnsi="Palatino Linotype"/>
          <w:b/>
          <w:bCs/>
          <w:lang w:val="en-US"/>
        </w:rPr>
        <w:t>GROWING A MOVEMENT</w:t>
      </w:r>
      <w:r>
        <w:rPr>
          <w:rFonts w:ascii="Palatino Linotype" w:hAnsi="Palatino Linotype"/>
          <w:b/>
          <w:bCs/>
          <w:lang w:val="en-US"/>
        </w:rPr>
        <w:t>.</w:t>
      </w:r>
      <w:r w:rsidRPr="00077116">
        <w:rPr>
          <w:rFonts w:ascii="Palatino Linotype" w:hAnsi="Palatino Linotype"/>
          <w:b/>
          <w:bCs/>
          <w:lang w:val="en-US"/>
        </w:rPr>
        <w:t xml:space="preserve"> </w:t>
      </w:r>
      <w:r w:rsidRPr="00077116">
        <w:rPr>
          <w:rFonts w:ascii="Palatino Linotype" w:hAnsi="Palatino Linotype"/>
          <w:lang w:val="en-US"/>
        </w:rPr>
        <w:t xml:space="preserve">Inspired by Fannie Lou Hamer’s actions in Sunflower County, Verna goes to the Greenwood SNCC office to volunteer. The woman working the desk there asks Verna to help canvas for an upcoming citizenship class. What choices did Verna face as she canvassed for the class? If you were seeking volunteers and allies for a cause that is important to you in your life today, where would you go? Where </w:t>
      </w:r>
      <w:r w:rsidRPr="00077116">
        <w:rPr>
          <w:rFonts w:ascii="Palatino Linotype" w:hAnsi="Palatino Linotype"/>
          <w:i/>
          <w:iCs/>
          <w:lang w:val="en-US"/>
        </w:rPr>
        <w:t>wouldn’t</w:t>
      </w:r>
      <w:r w:rsidRPr="00077116">
        <w:rPr>
          <w:rFonts w:ascii="Palatino Linotype" w:hAnsi="Palatino Linotype"/>
          <w:lang w:val="en-US"/>
        </w:rPr>
        <w:t xml:space="preserve"> you go? Who would you ask, and how would you convince them to become involved? Who do you think would be easiest to convince to help? Who would be most helpful to your cause?</w:t>
      </w:r>
    </w:p>
    <w:p w14:paraId="7F15EB90" w14:textId="0B70EBCB" w:rsidR="00077116" w:rsidRPr="00077116" w:rsidRDefault="00077116" w:rsidP="00077116">
      <w:pPr>
        <w:spacing w:line="240" w:lineRule="auto"/>
        <w:rPr>
          <w:rFonts w:ascii="Palatino Linotype" w:hAnsi="Palatino Linotype"/>
          <w:lang w:val="en-US"/>
        </w:rPr>
      </w:pPr>
      <w:r w:rsidRPr="00077116">
        <w:rPr>
          <w:rFonts w:ascii="Palatino Linotype" w:hAnsi="Palatino Linotype"/>
          <w:lang w:val="en-US"/>
        </w:rPr>
        <w:br/>
      </w:r>
      <w:r w:rsidRPr="00077116">
        <w:rPr>
          <w:rFonts w:ascii="Palatino Linotype" w:hAnsi="Palatino Linotype"/>
          <w:b/>
          <w:bCs/>
          <w:lang w:val="en-US"/>
        </w:rPr>
        <w:t>COMMUNITY CONNECTIONS</w:t>
      </w:r>
      <w:r>
        <w:rPr>
          <w:rFonts w:ascii="Palatino Linotype" w:hAnsi="Palatino Linotype"/>
          <w:b/>
          <w:bCs/>
          <w:lang w:val="en-US"/>
        </w:rPr>
        <w:t>.</w:t>
      </w:r>
      <w:r w:rsidRPr="00077116">
        <w:rPr>
          <w:rFonts w:ascii="Palatino Linotype" w:hAnsi="Palatino Linotype"/>
          <w:b/>
          <w:bCs/>
          <w:lang w:val="en-US"/>
        </w:rPr>
        <w:t xml:space="preserve"> </w:t>
      </w:r>
      <w:r w:rsidRPr="00077116">
        <w:rPr>
          <w:rFonts w:ascii="Palatino Linotype" w:hAnsi="Palatino Linotype"/>
          <w:lang w:val="en-US"/>
        </w:rPr>
        <w:t>How do the connections with others in the community that Verna made in Part One pay off when she is canvassing for SNCC? What kinds of connections do you have with people in your community (such as business owners, teachers, clergy, families, etc.)? Which would be most helpful and supportive to you in working for a cause you believe in? What can you do to make new community connections and strengthen your existing ones? </w:t>
      </w:r>
    </w:p>
    <w:p w14:paraId="61F5BC60" w14:textId="10AEC94B" w:rsidR="00077116" w:rsidRPr="00077116" w:rsidRDefault="00077116" w:rsidP="00077116">
      <w:pPr>
        <w:spacing w:line="240" w:lineRule="auto"/>
        <w:rPr>
          <w:rFonts w:ascii="Palatino Linotype" w:hAnsi="Palatino Linotype"/>
          <w:lang w:val="en-US"/>
        </w:rPr>
      </w:pPr>
      <w:r w:rsidRPr="00077116">
        <w:rPr>
          <w:rFonts w:ascii="Palatino Linotype" w:hAnsi="Palatino Linotype"/>
          <w:lang w:val="en-US"/>
        </w:rPr>
        <w:br/>
      </w:r>
      <w:r w:rsidRPr="00077116">
        <w:rPr>
          <w:rFonts w:ascii="Palatino Linotype" w:hAnsi="Palatino Linotype"/>
          <w:b/>
          <w:bCs/>
          <w:lang w:val="en-US"/>
        </w:rPr>
        <w:t>A VARIETY OF WAYS TO PARTICIPATE</w:t>
      </w:r>
      <w:r>
        <w:rPr>
          <w:rFonts w:ascii="Palatino Linotype" w:hAnsi="Palatino Linotype"/>
          <w:b/>
          <w:bCs/>
          <w:lang w:val="en-US"/>
        </w:rPr>
        <w:t>.</w:t>
      </w:r>
      <w:r w:rsidRPr="00077116">
        <w:rPr>
          <w:rFonts w:ascii="Palatino Linotype" w:hAnsi="Palatino Linotype"/>
          <w:b/>
          <w:bCs/>
          <w:lang w:val="en-US"/>
        </w:rPr>
        <w:t xml:space="preserve"> </w:t>
      </w:r>
      <w:r w:rsidRPr="00077116">
        <w:rPr>
          <w:rFonts w:ascii="Palatino Linotype" w:hAnsi="Palatino Linotype"/>
          <w:lang w:val="en-US"/>
        </w:rPr>
        <w:t>In addition to SNCC and other civil rights leaders and activists (such as Medgar Evers, Sam Block, and Fannie Lou Hamer), many others in Greenwood find ways to contribute to the campaign for voting rights by the end of “No Turning Back.” Choose one of the following people from the game and write about how they found big or small ways to contribute to the movement: Mr. Robinson, Miss Polly, the Gray Cab Company, Aunt Mabel, Uncle Curtis, Mr. Woodson, Reverend Aaron Johnson. What do the ways the people on this list contributed to the campaign for voting rights suggest to you about the variety of options you have to support causes that are important to you? Describe two or three actions you and others can take to support and strengthen your community?</w:t>
      </w:r>
    </w:p>
    <w:p w14:paraId="7CE249A8" w14:textId="1BF6020D" w:rsidR="00077116" w:rsidRPr="009141B7" w:rsidRDefault="00077116" w:rsidP="00077116">
      <w:pPr>
        <w:spacing w:line="240" w:lineRule="auto"/>
        <w:rPr>
          <w:rFonts w:ascii="Palatino Linotype" w:hAnsi="Palatino Linotype"/>
        </w:rPr>
      </w:pPr>
      <w:r w:rsidRPr="00077116">
        <w:rPr>
          <w:rFonts w:ascii="Palatino Linotype" w:hAnsi="Palatino Linotype"/>
          <w:lang w:val="en-US"/>
        </w:rPr>
        <w:br/>
      </w:r>
      <w:r w:rsidRPr="00077116">
        <w:rPr>
          <w:rFonts w:ascii="Palatino Linotype" w:hAnsi="Palatino Linotype"/>
          <w:b/>
          <w:bCs/>
          <w:lang w:val="en-US"/>
        </w:rPr>
        <w:t>CONNECTING TO TODAY</w:t>
      </w:r>
      <w:r>
        <w:rPr>
          <w:rFonts w:ascii="Palatino Linotype" w:hAnsi="Palatino Linotype"/>
          <w:b/>
          <w:bCs/>
          <w:lang w:val="en-US"/>
        </w:rPr>
        <w:t>.</w:t>
      </w:r>
      <w:r w:rsidRPr="00077116">
        <w:rPr>
          <w:rFonts w:ascii="Palatino Linotype" w:hAnsi="Palatino Linotype"/>
          <w:lang w:val="en-US"/>
        </w:rPr>
        <w:t xml:space="preserve"> What feels </w:t>
      </w:r>
      <w:r w:rsidRPr="00077116">
        <w:rPr>
          <w:rFonts w:ascii="Palatino Linotype" w:hAnsi="Palatino Linotype"/>
          <w:i/>
          <w:iCs/>
          <w:lang w:val="en-US"/>
        </w:rPr>
        <w:t>familiar</w:t>
      </w:r>
      <w:r w:rsidRPr="00077116">
        <w:rPr>
          <w:rFonts w:ascii="Palatino Linotype" w:hAnsi="Palatino Linotype"/>
          <w:lang w:val="en-US"/>
        </w:rPr>
        <w:t xml:space="preserve"> to you about the fight for voting rights in 1960s Greenwood in our world today? What feels </w:t>
      </w:r>
      <w:r w:rsidRPr="00077116">
        <w:rPr>
          <w:rFonts w:ascii="Palatino Linotype" w:hAnsi="Palatino Linotype"/>
          <w:i/>
          <w:iCs/>
          <w:lang w:val="en-US"/>
        </w:rPr>
        <w:t>different</w:t>
      </w:r>
      <w:r w:rsidRPr="00077116">
        <w:rPr>
          <w:rFonts w:ascii="Palatino Linotype" w:hAnsi="Palatino Linotype"/>
          <w:lang w:val="en-US"/>
        </w:rPr>
        <w:t>, and which differences seem most important? What can we learn from considering these similarities and differences that will help us be informed and active caretakers of our democracy today?</w:t>
      </w:r>
    </w:p>
    <w:p w14:paraId="0000000B" w14:textId="1CFE950F" w:rsidR="00BA1159" w:rsidRPr="009141B7" w:rsidRDefault="00BA1159" w:rsidP="007D767C">
      <w:pPr>
        <w:spacing w:line="240" w:lineRule="auto"/>
        <w:rPr>
          <w:rFonts w:ascii="Palatino Linotype" w:hAnsi="Palatino Linotype"/>
        </w:rPr>
      </w:pPr>
    </w:p>
    <w:sectPr w:rsidR="00BA1159" w:rsidRPr="009141B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F103" w14:textId="77777777" w:rsidR="009075DC" w:rsidRDefault="009075DC" w:rsidP="007D767C">
      <w:pPr>
        <w:spacing w:line="240" w:lineRule="auto"/>
      </w:pPr>
      <w:r>
        <w:separator/>
      </w:r>
    </w:p>
  </w:endnote>
  <w:endnote w:type="continuationSeparator" w:id="0">
    <w:p w14:paraId="0FDB4BF7" w14:textId="77777777" w:rsidR="009075DC" w:rsidRDefault="009075DC" w:rsidP="007D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6E9" w14:textId="77777777" w:rsidR="007D767C" w:rsidRDefault="007D767C" w:rsidP="007D767C">
    <w:pPr>
      <w:pBdr>
        <w:top w:val="nil"/>
        <w:left w:val="nil"/>
        <w:bottom w:val="thinThickThinMediumGap" w:sz="18" w:space="1" w:color="auto"/>
        <w:right w:val="nil"/>
        <w:between w:val="nil"/>
      </w:pBdr>
      <w:spacing w:line="240" w:lineRule="auto"/>
      <w:ind w:right="360" w:hanging="2"/>
      <w:jc w:val="center"/>
      <w:rPr>
        <w:color w:val="000000"/>
      </w:rPr>
    </w:pPr>
  </w:p>
  <w:p w14:paraId="2F85D152" w14:textId="77777777" w:rsidR="007D767C" w:rsidRPr="006F756D" w:rsidRDefault="007D767C" w:rsidP="007D767C">
    <w:pPr>
      <w:pBdr>
        <w:left w:val="nil"/>
        <w:bottom w:val="nil"/>
        <w:right w:val="nil"/>
        <w:between w:val="nil"/>
      </w:pBdr>
      <w:spacing w:line="240" w:lineRule="auto"/>
      <w:ind w:left="-1" w:right="360" w:hanging="1"/>
      <w:jc w:val="center"/>
      <w:rPr>
        <w:color w:val="000000"/>
        <w:sz w:val="10"/>
        <w:szCs w:val="10"/>
      </w:rPr>
    </w:pPr>
  </w:p>
  <w:p w14:paraId="227E4D40" w14:textId="52C6A7D8" w:rsidR="007D767C" w:rsidRPr="007D767C" w:rsidRDefault="007D767C" w:rsidP="007D767C">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376C9275" wp14:editId="5B3B5A0F">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567E" w14:textId="77777777" w:rsidR="009075DC" w:rsidRDefault="009075DC" w:rsidP="007D767C">
      <w:pPr>
        <w:spacing w:line="240" w:lineRule="auto"/>
      </w:pPr>
      <w:r>
        <w:separator/>
      </w:r>
    </w:p>
  </w:footnote>
  <w:footnote w:type="continuationSeparator" w:id="0">
    <w:p w14:paraId="3B4F599B" w14:textId="77777777" w:rsidR="009075DC" w:rsidRDefault="009075DC" w:rsidP="007D7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6915" w14:textId="77777777" w:rsidR="007D767C"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34C5FC2B" w14:textId="2FB2F271" w:rsidR="007D767C" w:rsidRPr="00903134"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Cs/>
        <w:color w:val="000000"/>
        <w:sz w:val="32"/>
        <w:szCs w:val="32"/>
      </w:rPr>
    </w:pPr>
    <w:r w:rsidRPr="00903134">
      <w:rPr>
        <w:rFonts w:ascii="Palatino Linotype" w:eastAsia="Palatino Linotype" w:hAnsi="Palatino Linotype" w:cs="Palatino Linotype"/>
        <w:bCs/>
        <w:color w:val="000000"/>
        <w:sz w:val="32"/>
        <w:szCs w:val="32"/>
      </w:rPr>
      <w:t>P</w:t>
    </w:r>
    <w:r w:rsidR="00C85D9C" w:rsidRPr="00903134">
      <w:rPr>
        <w:rFonts w:ascii="Palatino Linotype" w:eastAsia="Palatino Linotype" w:hAnsi="Palatino Linotype" w:cs="Palatino Linotype"/>
        <w:bCs/>
        <w:color w:val="000000"/>
        <w:sz w:val="32"/>
        <w:szCs w:val="32"/>
      </w:rPr>
      <w:t xml:space="preserve">art </w:t>
    </w:r>
    <w:r w:rsidR="00077116">
      <w:rPr>
        <w:rFonts w:ascii="Palatino Linotype" w:eastAsia="Palatino Linotype" w:hAnsi="Palatino Linotype" w:cs="Palatino Linotype"/>
        <w:bCs/>
        <w:color w:val="000000"/>
        <w:sz w:val="32"/>
        <w:szCs w:val="32"/>
      </w:rPr>
      <w:t>3</w:t>
    </w:r>
    <w:r w:rsidRPr="00903134">
      <w:rPr>
        <w:rFonts w:ascii="Palatino Linotype" w:eastAsia="Palatino Linotype" w:hAnsi="Palatino Linotype" w:cs="Palatino Linotype"/>
        <w:bCs/>
        <w:color w:val="000000"/>
        <w:sz w:val="32"/>
        <w:szCs w:val="32"/>
      </w:rPr>
      <w:t>: Writing Prompts</w:t>
    </w:r>
  </w:p>
  <w:p w14:paraId="2A67BDD6" w14:textId="310885F0" w:rsidR="007D767C" w:rsidRPr="006E4D01" w:rsidRDefault="00C65AE6"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32"/>
        <w:szCs w:val="32"/>
      </w:rPr>
    </w:pPr>
    <w:r>
      <w:rPr>
        <w:rFonts w:ascii="Palatino Linotype" w:eastAsia="Palatino Linotype" w:hAnsi="Palatino Linotype" w:cs="Palatino Linotype"/>
        <w:b/>
        <w:color w:val="000000"/>
        <w:sz w:val="32"/>
        <w:szCs w:val="32"/>
      </w:rPr>
      <w:t xml:space="preserve">MISSION US: </w:t>
    </w:r>
    <w:r w:rsidRPr="00C65AE6">
      <w:rPr>
        <w:rFonts w:ascii="Palatino Linotype" w:eastAsia="Palatino Linotype" w:hAnsi="Palatino Linotype" w:cs="Palatino Linotype"/>
        <w:b/>
        <w:color w:val="000000"/>
        <w:sz w:val="32"/>
        <w:szCs w:val="32"/>
      </w:rPr>
      <w:t>“</w:t>
    </w:r>
    <w:r w:rsidR="009141B7">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68EA87C4" w14:textId="77777777" w:rsidR="007D767C" w:rsidRPr="006F756D" w:rsidRDefault="007D767C" w:rsidP="007D767C">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22E41BB0" w14:textId="77777777" w:rsidR="007D767C" w:rsidRDefault="007D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3AA4"/>
    <w:multiLevelType w:val="multilevel"/>
    <w:tmpl w:val="AE0A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342F8"/>
    <w:multiLevelType w:val="multilevel"/>
    <w:tmpl w:val="EDA0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C6BA0"/>
    <w:multiLevelType w:val="multilevel"/>
    <w:tmpl w:val="663C6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104E6"/>
    <w:multiLevelType w:val="multilevel"/>
    <w:tmpl w:val="3E42C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B4F09"/>
    <w:multiLevelType w:val="multilevel"/>
    <w:tmpl w:val="CAA22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B50AA"/>
    <w:multiLevelType w:val="multilevel"/>
    <w:tmpl w:val="BEF42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42349"/>
    <w:multiLevelType w:val="multilevel"/>
    <w:tmpl w:val="CAEAF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1672E3"/>
    <w:multiLevelType w:val="multilevel"/>
    <w:tmpl w:val="6AD04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10675"/>
    <w:multiLevelType w:val="multilevel"/>
    <w:tmpl w:val="F1E4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AE2215"/>
    <w:multiLevelType w:val="multilevel"/>
    <w:tmpl w:val="5100F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FD0A9F"/>
    <w:multiLevelType w:val="multilevel"/>
    <w:tmpl w:val="66FAF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B4709"/>
    <w:multiLevelType w:val="multilevel"/>
    <w:tmpl w:val="E72A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8C60FF"/>
    <w:multiLevelType w:val="multilevel"/>
    <w:tmpl w:val="B98E1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8212AF"/>
    <w:multiLevelType w:val="multilevel"/>
    <w:tmpl w:val="09D4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0408728">
    <w:abstractNumId w:val="0"/>
  </w:num>
  <w:num w:numId="2" w16cid:durableId="2097895389">
    <w:abstractNumId w:val="13"/>
  </w:num>
  <w:num w:numId="3" w16cid:durableId="869532884">
    <w:abstractNumId w:val="11"/>
  </w:num>
  <w:num w:numId="4" w16cid:durableId="1953508666">
    <w:abstractNumId w:val="6"/>
    <w:lvlOverride w:ilvl="0">
      <w:lvl w:ilvl="0">
        <w:numFmt w:val="decimal"/>
        <w:lvlText w:val="%1."/>
        <w:lvlJc w:val="left"/>
      </w:lvl>
    </w:lvlOverride>
  </w:num>
  <w:num w:numId="5" w16cid:durableId="1422146745">
    <w:abstractNumId w:val="3"/>
    <w:lvlOverride w:ilvl="0">
      <w:lvl w:ilvl="0">
        <w:numFmt w:val="decimal"/>
        <w:lvlText w:val="%1."/>
        <w:lvlJc w:val="left"/>
      </w:lvl>
    </w:lvlOverride>
  </w:num>
  <w:num w:numId="6" w16cid:durableId="1907909792">
    <w:abstractNumId w:val="12"/>
    <w:lvlOverride w:ilvl="0">
      <w:lvl w:ilvl="0">
        <w:numFmt w:val="decimal"/>
        <w:lvlText w:val="%1."/>
        <w:lvlJc w:val="left"/>
      </w:lvl>
    </w:lvlOverride>
  </w:num>
  <w:num w:numId="7" w16cid:durableId="356855769">
    <w:abstractNumId w:val="1"/>
  </w:num>
  <w:num w:numId="8" w16cid:durableId="102306115">
    <w:abstractNumId w:val="9"/>
    <w:lvlOverride w:ilvl="0">
      <w:lvl w:ilvl="0">
        <w:numFmt w:val="decimal"/>
        <w:lvlText w:val="%1."/>
        <w:lvlJc w:val="left"/>
      </w:lvl>
    </w:lvlOverride>
  </w:num>
  <w:num w:numId="9" w16cid:durableId="1511600484">
    <w:abstractNumId w:val="5"/>
    <w:lvlOverride w:ilvl="0">
      <w:lvl w:ilvl="0">
        <w:numFmt w:val="decimal"/>
        <w:lvlText w:val="%1."/>
        <w:lvlJc w:val="left"/>
      </w:lvl>
    </w:lvlOverride>
  </w:num>
  <w:num w:numId="10" w16cid:durableId="1074425867">
    <w:abstractNumId w:val="2"/>
    <w:lvlOverride w:ilvl="0">
      <w:lvl w:ilvl="0">
        <w:numFmt w:val="decimal"/>
        <w:lvlText w:val="%1."/>
        <w:lvlJc w:val="left"/>
      </w:lvl>
    </w:lvlOverride>
  </w:num>
  <w:num w:numId="11" w16cid:durableId="478813048">
    <w:abstractNumId w:val="8"/>
  </w:num>
  <w:num w:numId="12" w16cid:durableId="778449341">
    <w:abstractNumId w:val="4"/>
    <w:lvlOverride w:ilvl="0">
      <w:lvl w:ilvl="0">
        <w:numFmt w:val="decimal"/>
        <w:lvlText w:val="%1."/>
        <w:lvlJc w:val="left"/>
      </w:lvl>
    </w:lvlOverride>
  </w:num>
  <w:num w:numId="13" w16cid:durableId="1891186577">
    <w:abstractNumId w:val="10"/>
    <w:lvlOverride w:ilvl="0">
      <w:lvl w:ilvl="0">
        <w:numFmt w:val="decimal"/>
        <w:lvlText w:val="%1."/>
        <w:lvlJc w:val="left"/>
      </w:lvl>
    </w:lvlOverride>
  </w:num>
  <w:num w:numId="14" w16cid:durableId="1856580068">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59"/>
    <w:rsid w:val="00077116"/>
    <w:rsid w:val="000A4395"/>
    <w:rsid w:val="001407D3"/>
    <w:rsid w:val="0041283D"/>
    <w:rsid w:val="006C3AD8"/>
    <w:rsid w:val="006E1162"/>
    <w:rsid w:val="006E4D01"/>
    <w:rsid w:val="007D767C"/>
    <w:rsid w:val="00903134"/>
    <w:rsid w:val="009075DC"/>
    <w:rsid w:val="009141B7"/>
    <w:rsid w:val="009D2B8D"/>
    <w:rsid w:val="009D792E"/>
    <w:rsid w:val="00AF7592"/>
    <w:rsid w:val="00BA1159"/>
    <w:rsid w:val="00C65AE6"/>
    <w:rsid w:val="00C85D9C"/>
    <w:rsid w:val="00E34508"/>
    <w:rsid w:val="00EC1B39"/>
    <w:rsid w:val="00E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FB340"/>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67C"/>
    <w:pPr>
      <w:tabs>
        <w:tab w:val="center" w:pos="4680"/>
        <w:tab w:val="right" w:pos="9360"/>
      </w:tabs>
      <w:spacing w:line="240" w:lineRule="auto"/>
    </w:pPr>
  </w:style>
  <w:style w:type="character" w:customStyle="1" w:styleId="HeaderChar">
    <w:name w:val="Header Char"/>
    <w:basedOn w:val="DefaultParagraphFont"/>
    <w:link w:val="Header"/>
    <w:uiPriority w:val="99"/>
    <w:rsid w:val="007D767C"/>
  </w:style>
  <w:style w:type="paragraph" w:styleId="Footer">
    <w:name w:val="footer"/>
    <w:basedOn w:val="Normal"/>
    <w:link w:val="FooterChar"/>
    <w:uiPriority w:val="99"/>
    <w:unhideWhenUsed/>
    <w:rsid w:val="007D767C"/>
    <w:pPr>
      <w:tabs>
        <w:tab w:val="center" w:pos="4680"/>
        <w:tab w:val="right" w:pos="9360"/>
      </w:tabs>
      <w:spacing w:line="240" w:lineRule="auto"/>
    </w:pPr>
  </w:style>
  <w:style w:type="character" w:customStyle="1" w:styleId="FooterChar">
    <w:name w:val="Footer Char"/>
    <w:basedOn w:val="DefaultParagraphFont"/>
    <w:link w:val="Footer"/>
    <w:uiPriority w:val="99"/>
    <w:rsid w:val="007D767C"/>
  </w:style>
  <w:style w:type="paragraph" w:styleId="NormalWeb">
    <w:name w:val="Normal (Web)"/>
    <w:basedOn w:val="Normal"/>
    <w:uiPriority w:val="99"/>
    <w:semiHidden/>
    <w:unhideWhenUsed/>
    <w:rsid w:val="009141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450">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51874743">
      <w:bodyDiv w:val="1"/>
      <w:marLeft w:val="0"/>
      <w:marRight w:val="0"/>
      <w:marTop w:val="0"/>
      <w:marBottom w:val="0"/>
      <w:divBdr>
        <w:top w:val="none" w:sz="0" w:space="0" w:color="auto"/>
        <w:left w:val="none" w:sz="0" w:space="0" w:color="auto"/>
        <w:bottom w:val="none" w:sz="0" w:space="0" w:color="auto"/>
        <w:right w:val="none" w:sz="0" w:space="0" w:color="auto"/>
      </w:divBdr>
    </w:div>
    <w:div w:id="950164812">
      <w:bodyDiv w:val="1"/>
      <w:marLeft w:val="0"/>
      <w:marRight w:val="0"/>
      <w:marTop w:val="0"/>
      <w:marBottom w:val="0"/>
      <w:divBdr>
        <w:top w:val="none" w:sz="0" w:space="0" w:color="auto"/>
        <w:left w:val="none" w:sz="0" w:space="0" w:color="auto"/>
        <w:bottom w:val="none" w:sz="0" w:space="0" w:color="auto"/>
        <w:right w:val="none" w:sz="0" w:space="0" w:color="auto"/>
      </w:divBdr>
    </w:div>
    <w:div w:id="960956581">
      <w:bodyDiv w:val="1"/>
      <w:marLeft w:val="0"/>
      <w:marRight w:val="0"/>
      <w:marTop w:val="0"/>
      <w:marBottom w:val="0"/>
      <w:divBdr>
        <w:top w:val="none" w:sz="0" w:space="0" w:color="auto"/>
        <w:left w:val="none" w:sz="0" w:space="0" w:color="auto"/>
        <w:bottom w:val="none" w:sz="0" w:space="0" w:color="auto"/>
        <w:right w:val="none" w:sz="0" w:space="0" w:color="auto"/>
      </w:divBdr>
    </w:div>
    <w:div w:id="1081637041">
      <w:bodyDiv w:val="1"/>
      <w:marLeft w:val="0"/>
      <w:marRight w:val="0"/>
      <w:marTop w:val="0"/>
      <w:marBottom w:val="0"/>
      <w:divBdr>
        <w:top w:val="none" w:sz="0" w:space="0" w:color="auto"/>
        <w:left w:val="none" w:sz="0" w:space="0" w:color="auto"/>
        <w:bottom w:val="none" w:sz="0" w:space="0" w:color="auto"/>
        <w:right w:val="none" w:sz="0" w:space="0" w:color="auto"/>
      </w:divBdr>
    </w:div>
    <w:div w:id="141678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3</cp:revision>
  <cp:lastPrinted>2022-11-22T22:09:00Z</cp:lastPrinted>
  <dcterms:created xsi:type="dcterms:W3CDTF">2022-11-22T22:09:00Z</dcterms:created>
  <dcterms:modified xsi:type="dcterms:W3CDTF">2022-11-22T22:10:00Z</dcterms:modified>
</cp:coreProperties>
</file>