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Fonts w:ascii="Arial" w:cs="Arial" w:eastAsia="Arial" w:hAnsi="Arial"/>
          <w:i w:val="1"/>
          <w:rtl w:val="0"/>
        </w:rPr>
        <w:t xml:space="preserve">The creators of MISSION US have assembled the following list of websites, fiction, non-fiction, film, and television productions to enhance and extend teacher and student learning about the people, places, and historical events depicted in the game.</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 WEB RESOURCES </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b w:val="1"/>
          <w:i w:val="1"/>
          <w:rtl w:val="0"/>
        </w:rPr>
        <w:t xml:space="preserve">General History Portals  </w:t>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American History – U.S. History</w:t>
      </w:r>
    </w:p>
    <w:p w:rsidR="00000000" w:rsidDel="00000000" w:rsidP="00000000" w:rsidRDefault="00000000" w:rsidRPr="00000000" w14:paraId="00000008">
      <w:pPr>
        <w:spacing w:line="276" w:lineRule="auto"/>
        <w:rPr>
          <w:rFonts w:ascii="Arial" w:cs="Arial" w:eastAsia="Arial" w:hAnsi="Arial"/>
          <w:color w:val="0000ff"/>
          <w:u w:val="single"/>
        </w:rPr>
      </w:pPr>
      <w:hyperlink r:id="rId7">
        <w:r w:rsidDel="00000000" w:rsidR="00000000" w:rsidRPr="00000000">
          <w:rPr>
            <w:rFonts w:ascii="Arial" w:cs="Arial" w:eastAsia="Arial" w:hAnsi="Arial"/>
            <w:color w:val="0000ff"/>
            <w:u w:val="single"/>
            <w:rtl w:val="0"/>
          </w:rPr>
          <w:t xml:space="preserve">https://www.usa.gov/history</w:t>
        </w:r>
      </w:hyperlink>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Portal containing links to resources categorized by period, diversity, and topical categories.</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Avalon Project: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Documents</w:t>
      </w:r>
    </w:p>
    <w:p w:rsidR="00000000" w:rsidDel="00000000" w:rsidP="00000000" w:rsidRDefault="00000000" w:rsidRPr="00000000" w14:paraId="0000000C">
      <w:pPr>
        <w:spacing w:line="276" w:lineRule="auto"/>
        <w:rPr>
          <w:rFonts w:ascii="Arial" w:cs="Arial" w:eastAsia="Arial" w:hAnsi="Arial"/>
        </w:rPr>
      </w:pPr>
      <w:hyperlink r:id="rId8">
        <w:r w:rsidDel="00000000" w:rsidR="00000000" w:rsidRPr="00000000">
          <w:rPr>
            <w:rFonts w:ascii="Arial" w:cs="Arial" w:eastAsia="Arial" w:hAnsi="Arial"/>
            <w:color w:val="0000ff"/>
            <w:u w:val="single"/>
            <w:rtl w:val="0"/>
          </w:rPr>
          <w:t xml:space="preserve">http://avalon.law.yale.edu/subject_menus/19th.asp</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Collection of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historical, legal, and diplomatic documents, including several US treaties with the Cheyenne.</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Digital History</w:t>
      </w:r>
    </w:p>
    <w:p w:rsidR="00000000" w:rsidDel="00000000" w:rsidP="00000000" w:rsidRDefault="00000000" w:rsidRPr="00000000" w14:paraId="00000010">
      <w:pPr>
        <w:spacing w:line="276" w:lineRule="auto"/>
        <w:rPr>
          <w:rFonts w:ascii="Arial" w:cs="Arial" w:eastAsia="Arial" w:hAnsi="Arial"/>
        </w:rPr>
      </w:pPr>
      <w:hyperlink r:id="rId9">
        <w:r w:rsidDel="00000000" w:rsidR="00000000" w:rsidRPr="00000000">
          <w:rPr>
            <w:rFonts w:ascii="Arial" w:cs="Arial" w:eastAsia="Arial" w:hAnsi="Arial"/>
            <w:color w:val="0000ff"/>
            <w:u w:val="single"/>
            <w:rtl w:val="0"/>
          </w:rPr>
          <w:t xml:space="preserve">http://www.digitalhistory.uh.edu</w:t>
        </w:r>
      </w:hyperlink>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An online textbook, primary source documents, multimedia resources, timeline, guides, and online exhibition.</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EDSITEment</w:t>
      </w:r>
    </w:p>
    <w:p w:rsidR="00000000" w:rsidDel="00000000" w:rsidP="00000000" w:rsidRDefault="00000000" w:rsidRPr="00000000" w14:paraId="00000014">
      <w:pPr>
        <w:spacing w:line="276" w:lineRule="auto"/>
        <w:rPr>
          <w:rFonts w:ascii="Arial" w:cs="Arial" w:eastAsia="Arial" w:hAnsi="Arial"/>
          <w:color w:val="0000ff"/>
        </w:rPr>
      </w:pPr>
      <w:hyperlink r:id="rId10">
        <w:r w:rsidDel="00000000" w:rsidR="00000000" w:rsidRPr="00000000">
          <w:rPr>
            <w:rFonts w:ascii="Arial" w:cs="Arial" w:eastAsia="Arial" w:hAnsi="Arial"/>
            <w:color w:val="0000ff"/>
            <w:u w:val="single"/>
            <w:rtl w:val="0"/>
          </w:rPr>
          <w:t xml:space="preserve">https://edsitement.neh.gov/</w:t>
        </w:r>
      </w:hyperlink>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National Endowment for the Humanities portal containing resources and lesson plans categorized by themes and topics in American history, art, and culture.</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Educating for American Democracy</w:t>
      </w:r>
    </w:p>
    <w:p w:rsidR="00000000" w:rsidDel="00000000" w:rsidP="00000000" w:rsidRDefault="00000000" w:rsidRPr="00000000" w14:paraId="00000018">
      <w:pPr>
        <w:spacing w:line="276" w:lineRule="auto"/>
        <w:rPr>
          <w:rFonts w:ascii="Arial" w:cs="Arial" w:eastAsia="Arial" w:hAnsi="Arial"/>
          <w:color w:val="0000ff"/>
        </w:rPr>
      </w:pPr>
      <w:hyperlink r:id="rId11">
        <w:r w:rsidDel="00000000" w:rsidR="00000000" w:rsidRPr="00000000">
          <w:rPr>
            <w:rFonts w:ascii="Arial" w:cs="Arial" w:eastAsia="Arial" w:hAnsi="Arial"/>
            <w:color w:val="0000ff"/>
            <w:u w:val="single"/>
            <w:rtl w:val="0"/>
          </w:rPr>
          <w:t xml:space="preserve">https://www.educatingforamericandemocracy.org/</w:t>
        </w:r>
      </w:hyperlink>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A cross-partisan inquiry framework for teaching U.S. History and Civics, including a variety of classroom resources.</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Gilder Lehrman Institute of American History</w:t>
      </w:r>
    </w:p>
    <w:p w:rsidR="00000000" w:rsidDel="00000000" w:rsidP="00000000" w:rsidRDefault="00000000" w:rsidRPr="00000000" w14:paraId="0000001D">
      <w:pPr>
        <w:spacing w:line="276" w:lineRule="auto"/>
        <w:rPr>
          <w:rFonts w:ascii="Arial" w:cs="Arial" w:eastAsia="Arial" w:hAnsi="Arial"/>
        </w:rPr>
      </w:pPr>
      <w:hyperlink r:id="rId12">
        <w:r w:rsidDel="00000000" w:rsidR="00000000" w:rsidRPr="00000000">
          <w:rPr>
            <w:rFonts w:ascii="Arial" w:cs="Arial" w:eastAsia="Arial" w:hAnsi="Arial"/>
            <w:color w:val="1155cc"/>
            <w:u w:val="single"/>
            <w:rtl w:val="0"/>
          </w:rPr>
          <w:t xml:space="preserve">https://www.gilderlehrman.org/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A variety of American history resources for teachers and students.</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Library of Congress American History Digital Collections</w:t>
      </w:r>
    </w:p>
    <w:p w:rsidR="00000000" w:rsidDel="00000000" w:rsidP="00000000" w:rsidRDefault="00000000" w:rsidRPr="00000000" w14:paraId="00000021">
      <w:pPr>
        <w:spacing w:line="276" w:lineRule="auto"/>
        <w:rPr>
          <w:rFonts w:ascii="Arial" w:cs="Arial" w:eastAsia="Arial" w:hAnsi="Arial"/>
          <w:color w:val="0000ff"/>
        </w:rPr>
      </w:pPr>
      <w:hyperlink r:id="rId13">
        <w:r w:rsidDel="00000000" w:rsidR="00000000" w:rsidRPr="00000000">
          <w:rPr>
            <w:rFonts w:ascii="Arial" w:cs="Arial" w:eastAsia="Arial" w:hAnsi="Arial"/>
            <w:color w:val="0000ff"/>
            <w:u w:val="single"/>
            <w:rtl w:val="0"/>
          </w:rPr>
          <w:t xml:space="preserve">https://www.loc.gov/collections/?fa=subject_topic:american+history</w:t>
        </w:r>
      </w:hyperlink>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Access to written and spoken word, sound recordings, still and moving images, prints, maps, and more documenting the American experience.</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b w:val="1"/>
          <w:i w:val="1"/>
          <w:rtl w:val="0"/>
        </w:rPr>
        <w:t xml:space="preserve">Cheyenne and Western History </w:t>
      </w: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Cheyenne Culture and History</w:t>
      </w:r>
    </w:p>
    <w:p w:rsidR="00000000" w:rsidDel="00000000" w:rsidP="00000000" w:rsidRDefault="00000000" w:rsidRPr="00000000" w14:paraId="00000027">
      <w:pPr>
        <w:spacing w:line="276" w:lineRule="auto"/>
        <w:rPr>
          <w:rFonts w:ascii="Arial" w:cs="Arial" w:eastAsia="Arial" w:hAnsi="Arial"/>
        </w:rPr>
      </w:pPr>
      <w:hyperlink r:id="rId14">
        <w:r w:rsidDel="00000000" w:rsidR="00000000" w:rsidRPr="00000000">
          <w:rPr>
            <w:rFonts w:ascii="Arial" w:cs="Arial" w:eastAsia="Arial" w:hAnsi="Arial"/>
            <w:color w:val="0000ff"/>
            <w:u w:val="single"/>
            <w:rtl w:val="0"/>
          </w:rPr>
          <w:t xml:space="preserve">http://www.native-languages.org/cheyenne_culture.htm</w:t>
        </w:r>
      </w:hyperlink>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An extensive collection of Cheyenne culture and history resources.</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Cheyenne Indian History</w:t>
      </w:r>
    </w:p>
    <w:p w:rsidR="00000000" w:rsidDel="00000000" w:rsidP="00000000" w:rsidRDefault="00000000" w:rsidRPr="00000000" w14:paraId="0000002B">
      <w:pPr>
        <w:spacing w:line="276" w:lineRule="auto"/>
        <w:rPr>
          <w:rFonts w:ascii="Arial" w:cs="Arial" w:eastAsia="Arial" w:hAnsi="Arial"/>
          <w:color w:val="0000ff"/>
        </w:rPr>
      </w:pPr>
      <w:hyperlink r:id="rId15">
        <w:r w:rsidDel="00000000" w:rsidR="00000000" w:rsidRPr="00000000">
          <w:rPr>
            <w:rFonts w:ascii="Arial" w:cs="Arial" w:eastAsia="Arial" w:hAnsi="Arial"/>
            <w:color w:val="0000ff"/>
            <w:u w:val="single"/>
            <w:rtl w:val="0"/>
          </w:rPr>
          <w:t xml:space="preserve">https://accessgenealogy.com/minnesota/cheyenne-tribe.htm</w:t>
        </w:r>
      </w:hyperlink>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A brief survey of Cheyenne history.</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The Cheyenne for Kids</w:t>
      </w:r>
    </w:p>
    <w:p w:rsidR="00000000" w:rsidDel="00000000" w:rsidP="00000000" w:rsidRDefault="00000000" w:rsidRPr="00000000" w14:paraId="0000002F">
      <w:pPr>
        <w:spacing w:line="276" w:lineRule="auto"/>
        <w:rPr>
          <w:rFonts w:ascii="Arial" w:cs="Arial" w:eastAsia="Arial" w:hAnsi="Arial"/>
        </w:rPr>
      </w:pPr>
      <w:hyperlink r:id="rId16">
        <w:r w:rsidDel="00000000" w:rsidR="00000000" w:rsidRPr="00000000">
          <w:rPr>
            <w:rFonts w:ascii="Arial" w:cs="Arial" w:eastAsia="Arial" w:hAnsi="Arial"/>
            <w:color w:val="0000ff"/>
            <w:u w:val="single"/>
            <w:rtl w:val="0"/>
          </w:rPr>
          <w:t xml:space="preserve">http://www.bigorrin.org/cheyenne_kids.htm</w:t>
        </w:r>
      </w:hyperlink>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A Q&amp;A about the Cheyenne for children.</w:t>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Cheyenne Legends and Traditional Stories</w:t>
      </w:r>
    </w:p>
    <w:p w:rsidR="00000000" w:rsidDel="00000000" w:rsidP="00000000" w:rsidRDefault="00000000" w:rsidRPr="00000000" w14:paraId="00000033">
      <w:pPr>
        <w:spacing w:line="276" w:lineRule="auto"/>
        <w:rPr>
          <w:rFonts w:ascii="Arial" w:cs="Arial" w:eastAsia="Arial" w:hAnsi="Arial"/>
        </w:rPr>
      </w:pPr>
      <w:hyperlink r:id="rId17">
        <w:r w:rsidDel="00000000" w:rsidR="00000000" w:rsidRPr="00000000">
          <w:rPr>
            <w:rFonts w:ascii="Arial" w:cs="Arial" w:eastAsia="Arial" w:hAnsi="Arial"/>
            <w:color w:val="0000ff"/>
            <w:u w:val="single"/>
            <w:rtl w:val="0"/>
          </w:rPr>
          <w:t xml:space="preserve">http://www.native-languages.org/cheyenne-legends.htm</w:t>
        </w:r>
      </w:hyperlink>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A collection of Cheyenne folklore.</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Eyewitness to the Old West</w:t>
      </w:r>
    </w:p>
    <w:p w:rsidR="00000000" w:rsidDel="00000000" w:rsidP="00000000" w:rsidRDefault="00000000" w:rsidRPr="00000000" w14:paraId="00000037">
      <w:pPr>
        <w:spacing w:line="276" w:lineRule="auto"/>
        <w:rPr>
          <w:rFonts w:ascii="Arial" w:cs="Arial" w:eastAsia="Arial" w:hAnsi="Arial"/>
        </w:rPr>
      </w:pPr>
      <w:hyperlink r:id="rId18">
        <w:r w:rsidDel="00000000" w:rsidR="00000000" w:rsidRPr="00000000">
          <w:rPr>
            <w:rFonts w:ascii="Arial" w:cs="Arial" w:eastAsia="Arial" w:hAnsi="Arial"/>
            <w:color w:val="0000ff"/>
            <w:u w:val="single"/>
            <w:rtl w:val="0"/>
          </w:rPr>
          <w:t xml:space="preserve">http://www.eyewitnesstohistory.com/owfrm.htm</w:t>
        </w:r>
      </w:hyperlink>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Letters and primary source documents from the Old West of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Montana: Stories of the Land </w:t>
      </w:r>
    </w:p>
    <w:p w:rsidR="00000000" w:rsidDel="00000000" w:rsidP="00000000" w:rsidRDefault="00000000" w:rsidRPr="00000000" w14:paraId="0000003B">
      <w:pPr>
        <w:spacing w:line="276" w:lineRule="auto"/>
        <w:rPr>
          <w:rFonts w:ascii="Arial" w:cs="Arial" w:eastAsia="Arial" w:hAnsi="Arial"/>
        </w:rPr>
      </w:pPr>
      <w:hyperlink r:id="rId19">
        <w:r w:rsidDel="00000000" w:rsidR="00000000" w:rsidRPr="00000000">
          <w:rPr>
            <w:rFonts w:ascii="Arial" w:cs="Arial" w:eastAsia="Arial" w:hAnsi="Arial"/>
            <w:color w:val="1155cc"/>
            <w:u w:val="single"/>
            <w:rtl w:val="0"/>
          </w:rPr>
          <w:t xml:space="preserve">https://mhs.mt.gov/education/index4</w:t>
        </w:r>
      </w:hyperlink>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The companion website and online teacher’s guide for the Montana State Historical Society’s online textbook </w:t>
      </w:r>
      <w:r w:rsidDel="00000000" w:rsidR="00000000" w:rsidRPr="00000000">
        <w:rPr>
          <w:rFonts w:ascii="Arial" w:cs="Arial" w:eastAsia="Arial" w:hAnsi="Arial"/>
          <w:i w:val="1"/>
          <w:rtl w:val="0"/>
        </w:rPr>
        <w:t xml:space="preserve">Montana: Stories of the Land.</w:t>
      </w: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New Perspectives on The West </w:t>
      </w:r>
    </w:p>
    <w:p w:rsidR="00000000" w:rsidDel="00000000" w:rsidP="00000000" w:rsidRDefault="00000000" w:rsidRPr="00000000" w14:paraId="0000003F">
      <w:pPr>
        <w:spacing w:line="276" w:lineRule="auto"/>
        <w:rPr>
          <w:rFonts w:ascii="Arial" w:cs="Arial" w:eastAsia="Arial" w:hAnsi="Arial"/>
        </w:rPr>
      </w:pPr>
      <w:hyperlink r:id="rId20">
        <w:r w:rsidDel="00000000" w:rsidR="00000000" w:rsidRPr="00000000">
          <w:rPr>
            <w:rFonts w:ascii="Arial" w:cs="Arial" w:eastAsia="Arial" w:hAnsi="Arial"/>
            <w:color w:val="0000ff"/>
            <w:u w:val="single"/>
            <w:rtl w:val="0"/>
          </w:rPr>
          <w:t xml:space="preserve">http://www.pbs.org/weta/thewest</w:t>
        </w:r>
      </w:hyperlink>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This multimedia guided tour proceeds chapter-by-chapter through each episode in Ken Burns’s eight-part PBS series, </w:t>
      </w:r>
      <w:r w:rsidDel="00000000" w:rsidR="00000000" w:rsidRPr="00000000">
        <w:rPr>
          <w:rFonts w:ascii="Arial" w:cs="Arial" w:eastAsia="Arial" w:hAnsi="Arial"/>
          <w:i w:val="1"/>
          <w:rtl w:val="0"/>
        </w:rPr>
        <w:t xml:space="preserve">The West</w:t>
      </w:r>
      <w:r w:rsidDel="00000000" w:rsidR="00000000" w:rsidRPr="00000000">
        <w:rPr>
          <w:rFonts w:ascii="Arial" w:cs="Arial" w:eastAsia="Arial" w:hAnsi="Arial"/>
          <w:rtl w:val="0"/>
        </w:rPr>
        <w:t xml:space="preserve">, offering selected documentary materials, archival images, commentary, and links to background information and other resources.</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Northern Cheyenne Expressions</w:t>
      </w:r>
    </w:p>
    <w:p w:rsidR="00000000" w:rsidDel="00000000" w:rsidP="00000000" w:rsidRDefault="00000000" w:rsidRPr="00000000" w14:paraId="00000043">
      <w:pPr>
        <w:spacing w:line="276" w:lineRule="auto"/>
        <w:rPr>
          <w:rFonts w:ascii="Arial" w:cs="Arial" w:eastAsia="Arial" w:hAnsi="Arial"/>
        </w:rPr>
      </w:pPr>
      <w:hyperlink r:id="rId21">
        <w:r w:rsidDel="00000000" w:rsidR="00000000" w:rsidRPr="00000000">
          <w:rPr>
            <w:rFonts w:ascii="Arial" w:cs="Arial" w:eastAsia="Arial" w:hAnsi="Arial"/>
            <w:color w:val="1155cc"/>
            <w:u w:val="single"/>
            <w:rtl w:val="0"/>
          </w:rPr>
          <w:t xml:space="preserve">https://www.ywhc.org/exhibit/expressions/northern-cheyenne-expressions/</w:t>
        </w:r>
      </w:hyperlink>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Observations on life as modern-day Cheyenne Indians, compiled by the Western Heritage Center.</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Little Bighorn Battlefield</w:t>
      </w:r>
    </w:p>
    <w:p w:rsidR="00000000" w:rsidDel="00000000" w:rsidP="00000000" w:rsidRDefault="00000000" w:rsidRPr="00000000" w14:paraId="00000047">
      <w:pPr>
        <w:spacing w:line="276" w:lineRule="auto"/>
        <w:rPr>
          <w:rFonts w:ascii="Arial" w:cs="Arial" w:eastAsia="Arial" w:hAnsi="Arial"/>
        </w:rPr>
      </w:pPr>
      <w:hyperlink r:id="rId22">
        <w:r w:rsidDel="00000000" w:rsidR="00000000" w:rsidRPr="00000000">
          <w:rPr>
            <w:rFonts w:ascii="Arial" w:cs="Arial" w:eastAsia="Arial" w:hAnsi="Arial"/>
            <w:color w:val="0000ff"/>
            <w:u w:val="single"/>
            <w:rtl w:val="0"/>
          </w:rPr>
          <w:t xml:space="preserve">http://www.nps.gov/libi/index.htm</w:t>
        </w:r>
      </w:hyperlink>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Educational website about the battlefield run by the National Park Service.</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 BOOKS</w:t>
      </w: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b w:val="1"/>
          <w:i w:val="1"/>
          <w:rtl w:val="0"/>
        </w:rPr>
        <w:t xml:space="preserve">Non-Fiction for Students</w:t>
      </w: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Fonts w:ascii="Arial" w:cs="Arial" w:eastAsia="Arial" w:hAnsi="Arial"/>
          <w:i w:val="1"/>
          <w:rtl w:val="0"/>
        </w:rPr>
        <w:t xml:space="preserve">The Cheyennes: A First Americans Book</w:t>
      </w:r>
      <w:r w:rsidDel="00000000" w:rsidR="00000000" w:rsidRPr="00000000">
        <w:rPr>
          <w:rFonts w:ascii="Arial" w:cs="Arial" w:eastAsia="Arial" w:hAnsi="Arial"/>
          <w:rtl w:val="0"/>
        </w:rPr>
        <w:t xml:space="preserve"> (1996). Virginia Driving Hawk Sneve. Grade level: 1-4. An overview of the social life, customs, and history of the Cheyenne Indians.</w:t>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i w:val="1"/>
          <w:rtl w:val="0"/>
        </w:rPr>
        <w:t xml:space="preserve">Red Hawk's Account of Custer's Last Battle</w:t>
      </w:r>
      <w:r w:rsidDel="00000000" w:rsidR="00000000" w:rsidRPr="00000000">
        <w:rPr>
          <w:rFonts w:ascii="Arial" w:cs="Arial" w:eastAsia="Arial" w:hAnsi="Arial"/>
          <w:rtl w:val="0"/>
        </w:rPr>
        <w:t xml:space="preserve"> (1992). Paul Goble. Grade level: 4 and up. An illustrated and poignant account of the battle from the Indian perspective. </w:t>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i w:val="1"/>
          <w:rtl w:val="0"/>
        </w:rPr>
        <w:t xml:space="preserve">Brave Eagle's Account of the Fetterman Fight</w:t>
      </w:r>
      <w:r w:rsidDel="00000000" w:rsidR="00000000" w:rsidRPr="00000000">
        <w:rPr>
          <w:rFonts w:ascii="Arial" w:cs="Arial" w:eastAsia="Arial" w:hAnsi="Arial"/>
          <w:rtl w:val="0"/>
        </w:rPr>
        <w:t xml:space="preserve"> (1992). Paul Goble. Grade level: 4 and up. An illustrated account of the defeat of a U.S. Army Captain who boasted that he could "whip the whole Sioux nation with only 80 men.”</w:t>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i w:val="1"/>
          <w:rtl w:val="0"/>
        </w:rPr>
        <w:t xml:space="preserve">The Buffalo and The Indians: A Shared Destiny</w:t>
      </w:r>
      <w:r w:rsidDel="00000000" w:rsidR="00000000" w:rsidRPr="00000000">
        <w:rPr>
          <w:rFonts w:ascii="Arial" w:cs="Arial" w:eastAsia="Arial" w:hAnsi="Arial"/>
          <w:rtl w:val="0"/>
        </w:rPr>
        <w:t xml:space="preserve"> (2006). Dorothy Hinshaw Patent. Grade Level: 4 and up. An award-winning nonfiction team traces the history of the relationship between Americans Indians and buffalo, from its beginnings in prehistory to the present. </w:t>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i w:val="1"/>
          <w:rtl w:val="0"/>
        </w:rPr>
        <w:t xml:space="preserve">Nations of the Plains</w:t>
      </w:r>
      <w:r w:rsidDel="00000000" w:rsidR="00000000" w:rsidRPr="00000000">
        <w:rPr>
          <w:rFonts w:ascii="Arial" w:cs="Arial" w:eastAsia="Arial" w:hAnsi="Arial"/>
          <w:rtl w:val="0"/>
        </w:rPr>
        <w:t xml:space="preserve"> (2001). Bobbie Kalman. Grade level: 4 and up. Clear, informative text and beautiful illustrations help describe the cultures and the ways of life of the different native nations who called the Plains their home.</w:t>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Fonts w:ascii="Arial" w:cs="Arial" w:eastAsia="Arial" w:hAnsi="Arial"/>
          <w:i w:val="1"/>
          <w:rtl w:val="0"/>
        </w:rPr>
        <w:t xml:space="preserve">Four Great Rivers to Cross</w:t>
      </w:r>
      <w:r w:rsidDel="00000000" w:rsidR="00000000" w:rsidRPr="00000000">
        <w:rPr>
          <w:rFonts w:ascii="Arial" w:cs="Arial" w:eastAsia="Arial" w:hAnsi="Arial"/>
          <w:rtl w:val="0"/>
        </w:rPr>
        <w:t xml:space="preserve"> (1998). Patrick M. Mendoza. Grade level: 5 and up. Stories chronicling the history and culture of the Cheyenne, from creation accounts and the introduction of horses to the present. </w:t>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Fonts w:ascii="Arial" w:cs="Arial" w:eastAsia="Arial" w:hAnsi="Arial"/>
          <w:i w:val="1"/>
          <w:rtl w:val="0"/>
        </w:rPr>
        <w:t xml:space="preserve">The Saga of the Sioux</w:t>
      </w:r>
      <w:r w:rsidDel="00000000" w:rsidR="00000000" w:rsidRPr="00000000">
        <w:rPr>
          <w:rFonts w:ascii="Arial" w:cs="Arial" w:eastAsia="Arial" w:hAnsi="Arial"/>
          <w:rtl w:val="0"/>
        </w:rPr>
        <w:t xml:space="preserve"> (2001). Dwight Jon Zimmerman. Grades 3-7. A lavishly illustrated account for children of the systematic destruction of the American Indian during the second half of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5B">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b w:val="1"/>
          <w:i w:val="1"/>
          <w:rtl w:val="0"/>
        </w:rPr>
        <w:t xml:space="preserve">Non-Fiction for Teachers</w:t>
      </w: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Fonts w:ascii="Arial" w:cs="Arial" w:eastAsia="Arial" w:hAnsi="Arial"/>
          <w:i w:val="1"/>
          <w:rtl w:val="0"/>
        </w:rPr>
        <w:t xml:space="preserve">Buffalo Nation: American Indian Efforts to Restore the Bison</w:t>
      </w:r>
      <w:r w:rsidDel="00000000" w:rsidR="00000000" w:rsidRPr="00000000">
        <w:rPr>
          <w:rFonts w:ascii="Arial" w:cs="Arial" w:eastAsia="Arial" w:hAnsi="Arial"/>
          <w:rtl w:val="0"/>
        </w:rPr>
        <w:t xml:space="preserve"> (2007). Ken Zontek. Interspersing scientific hypothesis with Native oral traditions and interviews, </w:t>
      </w:r>
      <w:r w:rsidDel="00000000" w:rsidR="00000000" w:rsidRPr="00000000">
        <w:rPr>
          <w:rFonts w:ascii="Arial" w:cs="Arial" w:eastAsia="Arial" w:hAnsi="Arial"/>
          <w:i w:val="1"/>
          <w:rtl w:val="0"/>
        </w:rPr>
        <w:t xml:space="preserve">Buffalo Nation</w:t>
      </w:r>
      <w:r w:rsidDel="00000000" w:rsidR="00000000" w:rsidRPr="00000000">
        <w:rPr>
          <w:rFonts w:ascii="Arial" w:cs="Arial" w:eastAsia="Arial" w:hAnsi="Arial"/>
          <w:rtl w:val="0"/>
        </w:rPr>
        <w:t xml:space="preserve"> provides a brief history of bison and human interaction from the Paleolithic era to present preservation efforts. </w:t>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Fonts w:ascii="Arial" w:cs="Arial" w:eastAsia="Arial" w:hAnsi="Arial"/>
          <w:i w:val="1"/>
          <w:rtl w:val="0"/>
        </w:rPr>
        <w:t xml:space="preserve">Indian Views of the Custer Fight: A Source Book</w:t>
      </w:r>
      <w:r w:rsidDel="00000000" w:rsidR="00000000" w:rsidRPr="00000000">
        <w:rPr>
          <w:rFonts w:ascii="Arial" w:cs="Arial" w:eastAsia="Arial" w:hAnsi="Arial"/>
          <w:rtl w:val="0"/>
        </w:rPr>
        <w:t xml:space="preserve"> (2005). Richard G. Hardorff. Interviews and statements from Indians who were eyewitnesses to the battle.</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Fonts w:ascii="Arial" w:cs="Arial" w:eastAsia="Arial" w:hAnsi="Arial"/>
          <w:i w:val="1"/>
          <w:rtl w:val="0"/>
        </w:rPr>
        <w:t xml:space="preserve">The Plains Sioux and U.S. Colonialism from Lewis and Clark to Wounded Knee</w:t>
      </w:r>
      <w:r w:rsidDel="00000000" w:rsidR="00000000" w:rsidRPr="00000000">
        <w:rPr>
          <w:rFonts w:ascii="Arial" w:cs="Arial" w:eastAsia="Arial" w:hAnsi="Arial"/>
          <w:rtl w:val="0"/>
        </w:rPr>
        <w:t xml:space="preserve"> (2004). Jeffrey Ostler. An analysis of the tumultuous relationship between the Plains Sioux and the United States in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Fonts w:ascii="Arial" w:cs="Arial" w:eastAsia="Arial" w:hAnsi="Arial"/>
          <w:i w:val="1"/>
          <w:rtl w:val="0"/>
        </w:rPr>
        <w:t xml:space="preserve">Wooden Leg: A Warrior Who Fought Custer</w:t>
      </w:r>
      <w:r w:rsidDel="00000000" w:rsidR="00000000" w:rsidRPr="00000000">
        <w:rPr>
          <w:rFonts w:ascii="Arial" w:cs="Arial" w:eastAsia="Arial" w:hAnsi="Arial"/>
          <w:rtl w:val="0"/>
        </w:rPr>
        <w:t xml:space="preserve"> (2003). Thomas B. Marquis. The recollections of Wooden Leg, one of sixteen hundred warriors of the Northern Cheyenne who fought with the Lakota against Custer at the Battle of the Little Bighorn.</w:t>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Fonts w:ascii="Arial" w:cs="Arial" w:eastAsia="Arial" w:hAnsi="Arial"/>
          <w:i w:val="1"/>
          <w:rtl w:val="0"/>
        </w:rPr>
        <w:t xml:space="preserve">Tell Them We Are Going Home: The Odyssey of the Northern Cheyenne</w:t>
      </w:r>
      <w:r w:rsidDel="00000000" w:rsidR="00000000" w:rsidRPr="00000000">
        <w:rPr>
          <w:rFonts w:ascii="Arial" w:cs="Arial" w:eastAsia="Arial" w:hAnsi="Arial"/>
          <w:rtl w:val="0"/>
        </w:rPr>
        <w:t xml:space="preserve"> (2004). John H. Monnett. An account of the dramatic fifteen-hundred-mile northward trek undertaken by the Northern Cheyenne (1878 to 1879) from Indian Territory to their homelands in the Powder River country.</w:t>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Fonts w:ascii="Arial" w:cs="Arial" w:eastAsia="Arial" w:hAnsi="Arial"/>
          <w:i w:val="1"/>
          <w:rtl w:val="0"/>
        </w:rPr>
        <w:t xml:space="preserve">The Cheyenne</w:t>
      </w:r>
      <w:r w:rsidDel="00000000" w:rsidR="00000000" w:rsidRPr="00000000">
        <w:rPr>
          <w:rFonts w:ascii="Arial" w:cs="Arial" w:eastAsia="Arial" w:hAnsi="Arial"/>
          <w:rtl w:val="0"/>
        </w:rPr>
        <w:t xml:space="preserve"> (1999). John H Moore. An ethnographic history of the Cheyenne people, from their prehistoric origins north of the Great Lakes to their present life on the reservations in Oklahoma, based on archaeological material, historical records, and linguistic evidence.</w:t>
      </w:r>
    </w:p>
    <w:p w:rsidR="00000000" w:rsidDel="00000000" w:rsidP="00000000" w:rsidRDefault="00000000" w:rsidRPr="00000000" w14:paraId="00000069">
      <w:pPr>
        <w:tabs>
          <w:tab w:val="left" w:leader="none" w:pos="7730"/>
        </w:tabs>
        <w:spacing w:line="276" w:lineRule="auto"/>
        <w:rPr>
          <w:rFonts w:ascii="Arial" w:cs="Arial" w:eastAsia="Arial" w:hAnsi="Arial"/>
        </w:rPr>
      </w:pPr>
      <w:r w:rsidDel="00000000" w:rsidR="00000000" w:rsidRPr="00000000">
        <w:rPr>
          <w:rFonts w:ascii="Arial" w:cs="Arial" w:eastAsia="Arial" w:hAnsi="Arial"/>
          <w:i w:val="1"/>
          <w:rtl w:val="0"/>
        </w:rPr>
        <w:tab/>
      </w: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i w:val="1"/>
          <w:rtl w:val="0"/>
        </w:rPr>
        <w:t xml:space="preserve">Cheyenne Memories</w:t>
      </w:r>
      <w:r w:rsidDel="00000000" w:rsidR="00000000" w:rsidRPr="00000000">
        <w:rPr>
          <w:rFonts w:ascii="Arial" w:cs="Arial" w:eastAsia="Arial" w:hAnsi="Arial"/>
          <w:rtl w:val="0"/>
        </w:rPr>
        <w:t xml:space="preserve"> (1998). John Stands In Timber and Margot Liberty. An oral history of the Cheyenne Indians from legendary times to the early reservation years, recounting tribal myths and sacred rituals, conflict with traditional enemies and whites, and eventual settlement on reservations. </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Fonts w:ascii="Arial" w:cs="Arial" w:eastAsia="Arial" w:hAnsi="Arial"/>
          <w:i w:val="1"/>
          <w:rtl w:val="0"/>
        </w:rPr>
        <w:t xml:space="preserve">The Buffalo</w:t>
      </w:r>
      <w:r w:rsidDel="00000000" w:rsidR="00000000" w:rsidRPr="00000000">
        <w:rPr>
          <w:rFonts w:ascii="Arial" w:cs="Arial" w:eastAsia="Arial" w:hAnsi="Arial"/>
          <w:rtl w:val="0"/>
        </w:rPr>
        <w:t xml:space="preserve"> (1995). Francis Haines. The story of American bison and its hunters from prehistoric times to the present.</w:t>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Fonts w:ascii="Arial" w:cs="Arial" w:eastAsia="Arial" w:hAnsi="Arial"/>
          <w:b w:val="1"/>
          <w:i w:val="1"/>
          <w:rtl w:val="0"/>
        </w:rPr>
        <w:t xml:space="preserve">Fiction for Students</w:t>
      </w: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Fonts w:ascii="Arial" w:cs="Arial" w:eastAsia="Arial" w:hAnsi="Arial"/>
          <w:i w:val="1"/>
          <w:rtl w:val="0"/>
        </w:rPr>
        <w:t xml:space="preserve">Cheyenne Again</w:t>
      </w:r>
      <w:r w:rsidDel="00000000" w:rsidR="00000000" w:rsidRPr="00000000">
        <w:rPr>
          <w:rFonts w:ascii="Arial" w:cs="Arial" w:eastAsia="Arial" w:hAnsi="Arial"/>
          <w:rtl w:val="0"/>
        </w:rPr>
        <w:t xml:space="preserve"> (2002). Eve Bunting and Irving Toddy. Grade level: K and up.  In the late 1880s, a Cheyenne boy named Young Bull is taken from his parents and sent to a boarding school to learn the white man's ways.</w:t>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Fonts w:ascii="Arial" w:cs="Arial" w:eastAsia="Arial" w:hAnsi="Arial"/>
          <w:i w:val="1"/>
          <w:rtl w:val="0"/>
        </w:rPr>
        <w:t xml:space="preserve">The Ledgerbook of Thomas Blue Eagle</w:t>
      </w:r>
      <w:r w:rsidDel="00000000" w:rsidR="00000000" w:rsidRPr="00000000">
        <w:rPr>
          <w:rFonts w:ascii="Arial" w:cs="Arial" w:eastAsia="Arial" w:hAnsi="Arial"/>
          <w:rtl w:val="0"/>
        </w:rPr>
        <w:t xml:space="preserve"> (1994). Gay Matthaei et al. Grade level: 4 and up. Based on historical facts, and inspired by the richly detailed picture stories of the Plains Indians, this fictional account tells of a young Sioux warrior's childhood adventures on the Plains, and his journey east to the white man's school. </w:t>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Fonts w:ascii="Arial" w:cs="Arial" w:eastAsia="Arial" w:hAnsi="Arial"/>
          <w:b w:val="1"/>
          <w:i w:val="1"/>
          <w:rtl w:val="0"/>
        </w:rPr>
        <w:t xml:space="preserve">Fiction for Teachers</w:t>
      </w: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Fonts w:ascii="Arial" w:cs="Arial" w:eastAsia="Arial" w:hAnsi="Arial"/>
          <w:i w:val="1"/>
          <w:rtl w:val="0"/>
        </w:rPr>
        <w:t xml:space="preserve">Cheyenne Autumn</w:t>
      </w:r>
      <w:r w:rsidDel="00000000" w:rsidR="00000000" w:rsidRPr="00000000">
        <w:rPr>
          <w:rFonts w:ascii="Arial" w:cs="Arial" w:eastAsia="Arial" w:hAnsi="Arial"/>
          <w:rtl w:val="0"/>
        </w:rPr>
        <w:t xml:space="preserve"> (1953). Mari Sandoz. The heartbreaking story of a band of Cheyenne Indians who set out from Indian Territory on a fifteen-hundred-mile journey to their homeland in Yellowstone country. </w:t>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III. FILMS &amp; TELEVISION PROGRAMS</w:t>
      </w: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b w:val="1"/>
          <w:i w:val="1"/>
          <w:rtl w:val="0"/>
        </w:rPr>
        <w:t xml:space="preserve">Documentaries</w:t>
      </w: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Fonts w:ascii="Arial" w:cs="Arial" w:eastAsia="Arial" w:hAnsi="Arial"/>
          <w:i w:val="1"/>
          <w:rtl w:val="0"/>
        </w:rPr>
        <w:t xml:space="preserve">We Shall Remain</w:t>
      </w:r>
      <w:r w:rsidDel="00000000" w:rsidR="00000000" w:rsidRPr="00000000">
        <w:rPr>
          <w:rFonts w:ascii="Arial" w:cs="Arial" w:eastAsia="Arial" w:hAnsi="Arial"/>
          <w:rtl w:val="0"/>
        </w:rPr>
        <w:t xml:space="preserve">. Chris Eyre, 2009. A five-part </w:t>
      </w:r>
      <w:r w:rsidDel="00000000" w:rsidR="00000000" w:rsidRPr="00000000">
        <w:rPr>
          <w:rFonts w:ascii="Arial" w:cs="Arial" w:eastAsia="Arial" w:hAnsi="Arial"/>
          <w:i w:val="1"/>
          <w:rtl w:val="0"/>
        </w:rPr>
        <w:t xml:space="preserve">American Experience</w:t>
      </w:r>
      <w:r w:rsidDel="00000000" w:rsidR="00000000" w:rsidRPr="00000000">
        <w:rPr>
          <w:rFonts w:ascii="Arial" w:cs="Arial" w:eastAsia="Arial" w:hAnsi="Arial"/>
          <w:rtl w:val="0"/>
        </w:rPr>
        <w:t xml:space="preserve"> series telling the Native Americans’ story from the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onward.</w:t>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Fonts w:ascii="Arial" w:cs="Arial" w:eastAsia="Arial" w:hAnsi="Arial"/>
          <w:i w:val="1"/>
          <w:rtl w:val="0"/>
        </w:rPr>
        <w:t xml:space="preserve">500 Nations.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Jack Leustig,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1995. This comprehensive eight-part documentary covers the history of Native Americans in North and Central America, from the pre-Colombian era to the end of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i w:val="1"/>
          <w:rtl w:val="0"/>
        </w:rPr>
        <w:t xml:space="preserve">The West</w:t>
      </w:r>
      <w:r w:rsidDel="00000000" w:rsidR="00000000" w:rsidRPr="00000000">
        <w:rPr>
          <w:rFonts w:ascii="Arial" w:cs="Arial" w:eastAsia="Arial" w:hAnsi="Arial"/>
          <w:rtl w:val="0"/>
        </w:rPr>
        <w:t xml:space="preserve">. Ken Burns, 1996. A comprehensive eight-part PBS series about the Old West.</w:t>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i w:val="1"/>
          <w:rtl w:val="0"/>
        </w:rPr>
        <w:t xml:space="preserve">Last Stand at Little Bighorn.</w:t>
      </w:r>
      <w:r w:rsidDel="00000000" w:rsidR="00000000" w:rsidRPr="00000000">
        <w:rPr>
          <w:rFonts w:ascii="Arial" w:cs="Arial" w:eastAsia="Arial" w:hAnsi="Arial"/>
          <w:rtl w:val="0"/>
        </w:rPr>
        <w:t xml:space="preserve"> Jacqueline Shearer and Andrea Kalin, 1992. This installment of PBS's </w:t>
      </w:r>
      <w:r w:rsidDel="00000000" w:rsidR="00000000" w:rsidRPr="00000000">
        <w:rPr>
          <w:rFonts w:ascii="Arial" w:cs="Arial" w:eastAsia="Arial" w:hAnsi="Arial"/>
          <w:i w:val="1"/>
          <w:rtl w:val="0"/>
        </w:rPr>
        <w:t xml:space="preserve">American Experience</w:t>
      </w:r>
      <w:r w:rsidDel="00000000" w:rsidR="00000000" w:rsidRPr="00000000">
        <w:rPr>
          <w:rFonts w:ascii="Arial" w:cs="Arial" w:eastAsia="Arial" w:hAnsi="Arial"/>
          <w:rtl w:val="0"/>
        </w:rPr>
        <w:t xml:space="preserve"> series uses journals, oral accounts, and archival feature films to reexamine the controversial Battle of the Little Bighorn. </w:t>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Fonts w:ascii="Arial" w:cs="Arial" w:eastAsia="Arial" w:hAnsi="Arial"/>
          <w:b w:val="1"/>
          <w:i w:val="1"/>
          <w:rtl w:val="0"/>
        </w:rPr>
        <w:t xml:space="preserve">Narratives</w:t>
      </w: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Fonts w:ascii="Arial" w:cs="Arial" w:eastAsia="Arial" w:hAnsi="Arial"/>
          <w:i w:val="1"/>
          <w:rtl w:val="0"/>
        </w:rPr>
        <w:t xml:space="preserve">Bury My Heart at Wounded Knee.</w:t>
      </w:r>
      <w:r w:rsidDel="00000000" w:rsidR="00000000" w:rsidRPr="00000000">
        <w:rPr>
          <w:rFonts w:ascii="Arial" w:cs="Arial" w:eastAsia="Arial" w:hAnsi="Arial"/>
          <w:rtl w:val="0"/>
        </w:rPr>
        <w:t xml:space="preserve"> Yves Simoneau, 2007. A dark chapter of U.S. history comes to light in this epic saga of the U.S. government's deliberate extermination of the American Indians.</w:t>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Fonts w:ascii="Arial" w:cs="Arial" w:eastAsia="Arial" w:hAnsi="Arial"/>
          <w:i w:val="1"/>
          <w:rtl w:val="0"/>
        </w:rPr>
        <w:t xml:space="preserve">Cheyenne Autumn.</w:t>
      </w:r>
      <w:r w:rsidDel="00000000" w:rsidR="00000000" w:rsidRPr="00000000">
        <w:rPr>
          <w:rFonts w:ascii="Arial" w:cs="Arial" w:eastAsia="Arial" w:hAnsi="Arial"/>
          <w:rtl w:val="0"/>
        </w:rPr>
        <w:t xml:space="preserve"> John Ford, 1964. The plight of the Indian depicted realistically in a period when it was not popular to do so. </w:t>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Fonts w:ascii="Arial" w:cs="Arial" w:eastAsia="Arial" w:hAnsi="Arial"/>
          <w:i w:val="1"/>
          <w:rtl w:val="0"/>
        </w:rPr>
        <w:t xml:space="preserve">Crazy Horse.</w:t>
      </w:r>
      <w:r w:rsidDel="00000000" w:rsidR="00000000" w:rsidRPr="00000000">
        <w:rPr>
          <w:rFonts w:ascii="Arial" w:cs="Arial" w:eastAsia="Arial" w:hAnsi="Arial"/>
          <w:rtl w:val="0"/>
        </w:rPr>
        <w:t xml:space="preserve"> John Irwin, 1996. The true story of Native American legend Crazy Horse.</w:t>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Fonts w:ascii="Arial" w:cs="Arial" w:eastAsia="Arial" w:hAnsi="Arial"/>
          <w:i w:val="1"/>
          <w:rtl w:val="0"/>
        </w:rPr>
        <w:t xml:space="preserve">Dances with Wolves</w:t>
      </w:r>
      <w:r w:rsidDel="00000000" w:rsidR="00000000" w:rsidRPr="00000000">
        <w:rPr>
          <w:rFonts w:ascii="Arial" w:cs="Arial" w:eastAsia="Arial" w:hAnsi="Arial"/>
          <w:rtl w:val="0"/>
        </w:rPr>
        <w:t xml:space="preserve">. Kevin Costner, 1990. A Civil War hero befriends a Sioux tribe, learns their ways, and earns their respect as one of their own.</w:t>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Fonts w:ascii="Arial" w:cs="Arial" w:eastAsia="Arial" w:hAnsi="Arial"/>
          <w:i w:val="1"/>
          <w:rtl w:val="0"/>
        </w:rPr>
        <w:t xml:space="preserve">Grayeagle. </w:t>
      </w:r>
      <w:r w:rsidDel="00000000" w:rsidR="00000000" w:rsidRPr="00000000">
        <w:rPr>
          <w:rFonts w:ascii="Arial" w:cs="Arial" w:eastAsia="Arial" w:hAnsi="Arial"/>
          <w:rtl w:val="0"/>
        </w:rPr>
        <w:t xml:space="preserve">Charles Pierce, 1977. The story of a legendary Cheyenne Indian in 1848 Montana who kidnaps a trapper's daughter, triggering a relentless search and the revelation of unsuspected truths for both father and daughter.</w:t>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Fonts w:ascii="Arial" w:cs="Arial" w:eastAsia="Arial" w:hAnsi="Arial"/>
          <w:i w:val="1"/>
          <w:rtl w:val="0"/>
        </w:rPr>
        <w:t xml:space="preserve">Little Big Man</w:t>
      </w:r>
      <w:r w:rsidDel="00000000" w:rsidR="00000000" w:rsidRPr="00000000">
        <w:rPr>
          <w:rFonts w:ascii="Arial" w:cs="Arial" w:eastAsia="Arial" w:hAnsi="Arial"/>
          <w:rtl w:val="0"/>
        </w:rPr>
        <w:t xml:space="preserve">. Arthur Penn, 1970. A picaresque comedy about a Caucasian boy raised by the Cheyenne in the 19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w:t>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rPr>
      </w:pPr>
      <w:r w:rsidDel="00000000" w:rsidR="00000000" w:rsidRPr="00000000">
        <w:rPr>
          <w:rFonts w:ascii="Arial" w:cs="Arial" w:eastAsia="Arial" w:hAnsi="Arial"/>
          <w:i w:val="1"/>
          <w:rtl w:val="0"/>
        </w:rPr>
        <w:t xml:space="preserve">Windtalker. </w:t>
      </w:r>
      <w:r w:rsidDel="00000000" w:rsidR="00000000" w:rsidRPr="00000000">
        <w:rPr>
          <w:rFonts w:ascii="Arial" w:cs="Arial" w:eastAsia="Arial" w:hAnsi="Arial"/>
          <w:rtl w:val="0"/>
        </w:rPr>
        <w:t xml:space="preserve">Kieth Merrill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1980. A Cheyenne chief relates his life memories to his grandchildren, depicting American Indian life with careful attention to authenticity and detail. </w:t>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vertAlign w:val="baseline"/>
        </w:rPr>
      </w:pPr>
      <w:r w:rsidDel="00000000" w:rsidR="00000000" w:rsidRPr="00000000">
        <w:rPr>
          <w:rtl w:val="0"/>
        </w:rPr>
      </w:r>
    </w:p>
    <w:sectPr>
      <w:headerReference r:id="rId23" w:type="default"/>
      <w:footerReference r:id="rId24" w:type="default"/>
      <w:footerReference r:id="rId2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Additional Media Resources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pbs.org/weta/thewest" TargetMode="External"/><Relationship Id="rId22" Type="http://schemas.openxmlformats.org/officeDocument/2006/relationships/hyperlink" Target="http://www.nps.gov/libi/index.htm" TargetMode="External"/><Relationship Id="rId21" Type="http://schemas.openxmlformats.org/officeDocument/2006/relationships/hyperlink" Target="https://www.ywhc.org/exhibit/expressions/northern-cheyenne-expressions/"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gitalhistory.uh.edu"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sa.gov/history" TargetMode="External"/><Relationship Id="rId8" Type="http://schemas.openxmlformats.org/officeDocument/2006/relationships/hyperlink" Target="http://avalon.law.yale.edu/subject_menus/19th.asp" TargetMode="External"/><Relationship Id="rId11" Type="http://schemas.openxmlformats.org/officeDocument/2006/relationships/hyperlink" Target="https://www.educatingforamericandemocracy.org/" TargetMode="External"/><Relationship Id="rId10" Type="http://schemas.openxmlformats.org/officeDocument/2006/relationships/hyperlink" Target="https://edsitement.neh.gov/" TargetMode="External"/><Relationship Id="rId13" Type="http://schemas.openxmlformats.org/officeDocument/2006/relationships/hyperlink" Target="https://www.loc.gov/collections/?fa=subject_topic:american+history" TargetMode="External"/><Relationship Id="rId12" Type="http://schemas.openxmlformats.org/officeDocument/2006/relationships/hyperlink" Target="https://www.gilderlehrman.org/" TargetMode="External"/><Relationship Id="rId15" Type="http://schemas.openxmlformats.org/officeDocument/2006/relationships/hyperlink" Target="https://accessgenealogy.com/minnesota/cheyenne-tribe.htm" TargetMode="External"/><Relationship Id="rId14" Type="http://schemas.openxmlformats.org/officeDocument/2006/relationships/hyperlink" Target="http://www.native-languages.org/cheyenne_culture.htm" TargetMode="External"/><Relationship Id="rId17" Type="http://schemas.openxmlformats.org/officeDocument/2006/relationships/hyperlink" Target="http://www.native-languages.org/cheyenne-legends.htm" TargetMode="External"/><Relationship Id="rId16" Type="http://schemas.openxmlformats.org/officeDocument/2006/relationships/hyperlink" Target="http://www.bigorrin.org/cheyenne_kids.htm" TargetMode="External"/><Relationship Id="rId19" Type="http://schemas.openxmlformats.org/officeDocument/2006/relationships/hyperlink" Target="https://mhs.mt.gov/education/index4" TargetMode="External"/><Relationship Id="rId18" Type="http://schemas.openxmlformats.org/officeDocument/2006/relationships/hyperlink" Target="http://www.eyewitnesstohistory.com/owfrm.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nQA2bqxGONnL66lCfi1tonUPQ==">CgMxLjA4AHIhMXNVWFFGV1A3eEFRa1BVRGM0MVQxTnR6X3ZvWjJ5enBD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