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do immigrants balance their commitment to family, cultural, and religious traditions with their desire to assimilate or explore the new opportunities in America?</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Decision Tracker Reflection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40" w:lineRule="auto"/>
        <w:rPr>
          <w:i w:val="1"/>
        </w:rPr>
      </w:pPr>
      <w:r w:rsidDel="00000000" w:rsidR="00000000" w:rsidRPr="00000000">
        <w:rPr>
          <w:i w:val="1"/>
          <w:rtl w:val="0"/>
        </w:rPr>
        <w:t xml:space="preserve">After completing all parts of the mission, reflect on your journey in the game by answering the following questions:</w:t>
      </w:r>
    </w:p>
    <w:p w:rsidR="00000000" w:rsidDel="00000000" w:rsidP="00000000" w:rsidRDefault="00000000" w:rsidRPr="00000000" w14:paraId="00000007">
      <w:pPr>
        <w:spacing w:line="240" w:lineRule="auto"/>
        <w:rPr>
          <w:b w:val="1"/>
        </w:rPr>
      </w:pPr>
      <w:r w:rsidDel="00000000" w:rsidR="00000000" w:rsidRPr="00000000">
        <w:rPr>
          <w:rtl w:val="0"/>
        </w:rPr>
      </w:r>
    </w:p>
    <w:p w:rsidR="00000000" w:rsidDel="00000000" w:rsidP="00000000" w:rsidRDefault="00000000" w:rsidRPr="00000000" w14:paraId="00000008">
      <w:pPr>
        <w:numPr>
          <w:ilvl w:val="0"/>
          <w:numId w:val="3"/>
        </w:numPr>
        <w:spacing w:line="240" w:lineRule="auto"/>
        <w:ind w:left="720" w:hanging="360"/>
        <w:rPr>
          <w:b w:val="1"/>
          <w:u w:val="none"/>
        </w:rPr>
      </w:pPr>
      <w:r w:rsidDel="00000000" w:rsidR="00000000" w:rsidRPr="00000000">
        <w:rPr>
          <w:b w:val="1"/>
          <w:rtl w:val="0"/>
        </w:rPr>
        <w:t xml:space="preserve">Reflection: What value(s) did you prioritize? </w:t>
      </w:r>
      <w:r w:rsidDel="00000000" w:rsidR="00000000" w:rsidRPr="00000000">
        <w:rPr>
          <w:rtl w:val="0"/>
        </w:rPr>
      </w:r>
    </w:p>
    <w:p w:rsidR="00000000" w:rsidDel="00000000" w:rsidP="00000000" w:rsidRDefault="00000000" w:rsidRPr="00000000" w14:paraId="00000009">
      <w:pPr>
        <w:numPr>
          <w:ilvl w:val="0"/>
          <w:numId w:val="5"/>
        </w:numPr>
        <w:spacing w:line="240" w:lineRule="auto"/>
        <w:ind w:left="1440" w:hanging="360"/>
        <w:rPr>
          <w:u w:val="none"/>
        </w:rPr>
      </w:pPr>
      <w:r w:rsidDel="00000000" w:rsidR="00000000" w:rsidRPr="00000000">
        <w:rPr>
          <w:rtl w:val="0"/>
        </w:rPr>
        <w:t xml:space="preserve">Which of the four values—maintaining traditions and family, making money and succeeding in America, fighting for fairness and change, or assimilating—did you choose to prioritize? Explain why you chose them. </w:t>
      </w:r>
      <w:r w:rsidDel="00000000" w:rsidR="00000000" w:rsidRPr="00000000">
        <w:rPr>
          <w:rtl w:val="0"/>
        </w:rPr>
      </w:r>
    </w:p>
    <w:p w:rsidR="00000000" w:rsidDel="00000000" w:rsidP="00000000" w:rsidRDefault="00000000" w:rsidRPr="00000000" w14:paraId="0000000A">
      <w:pPr>
        <w:spacing w:line="240" w:lineRule="auto"/>
        <w:ind w:left="0" w:firstLine="0"/>
        <w:rPr/>
      </w:pPr>
      <w:r w:rsidDel="00000000" w:rsidR="00000000" w:rsidRPr="00000000">
        <w:rPr>
          <w:rtl w:val="0"/>
        </w:rPr>
      </w:r>
    </w:p>
    <w:p w:rsidR="00000000" w:rsidDel="00000000" w:rsidP="00000000" w:rsidRDefault="00000000" w:rsidRPr="00000000" w14:paraId="0000000B">
      <w:pPr>
        <w:spacing w:line="240" w:lineRule="auto"/>
        <w:ind w:left="0" w:firstLine="0"/>
        <w:rPr/>
      </w:pPr>
      <w:r w:rsidDel="00000000" w:rsidR="00000000" w:rsidRPr="00000000">
        <w:rPr>
          <w:rtl w:val="0"/>
        </w:rPr>
      </w:r>
    </w:p>
    <w:p w:rsidR="00000000" w:rsidDel="00000000" w:rsidP="00000000" w:rsidRDefault="00000000" w:rsidRPr="00000000" w14:paraId="0000000C">
      <w:pPr>
        <w:spacing w:line="240" w:lineRule="auto"/>
        <w:ind w:left="0" w:firstLine="0"/>
        <w:rPr/>
      </w:pPr>
      <w:r w:rsidDel="00000000" w:rsidR="00000000" w:rsidRPr="00000000">
        <w:rPr>
          <w:rtl w:val="0"/>
        </w:rPr>
      </w:r>
    </w:p>
    <w:p w:rsidR="00000000" w:rsidDel="00000000" w:rsidP="00000000" w:rsidRDefault="00000000" w:rsidRPr="00000000" w14:paraId="0000000D">
      <w:pPr>
        <w:spacing w:line="240" w:lineRule="auto"/>
        <w:ind w:left="0" w:firstLine="0"/>
        <w:rPr>
          <w:sz w:val="17"/>
          <w:szCs w:val="17"/>
        </w:rPr>
      </w:pPr>
      <w:r w:rsidDel="00000000" w:rsidR="00000000" w:rsidRPr="00000000">
        <w:rPr>
          <w:rtl w:val="0"/>
        </w:rPr>
      </w:r>
    </w:p>
    <w:p w:rsidR="00000000" w:rsidDel="00000000" w:rsidP="00000000" w:rsidRDefault="00000000" w:rsidRPr="00000000" w14:paraId="0000000E">
      <w:pPr>
        <w:spacing w:line="240" w:lineRule="auto"/>
        <w:ind w:left="0" w:firstLine="0"/>
        <w:rPr>
          <w:sz w:val="17"/>
          <w:szCs w:val="17"/>
        </w:rPr>
      </w:pPr>
      <w:r w:rsidDel="00000000" w:rsidR="00000000" w:rsidRPr="00000000">
        <w:rPr>
          <w:rtl w:val="0"/>
        </w:rPr>
      </w:r>
    </w:p>
    <w:p w:rsidR="00000000" w:rsidDel="00000000" w:rsidP="00000000" w:rsidRDefault="00000000" w:rsidRPr="00000000" w14:paraId="0000000F">
      <w:pPr>
        <w:spacing w:line="240" w:lineRule="auto"/>
        <w:ind w:left="0" w:firstLine="0"/>
        <w:rPr>
          <w:sz w:val="17"/>
          <w:szCs w:val="17"/>
        </w:rPr>
      </w:pP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rPr>
          <w:b w:val="1"/>
        </w:rPr>
      </w:pPr>
      <w:r w:rsidDel="00000000" w:rsidR="00000000" w:rsidRPr="00000000">
        <w:rPr>
          <w:b w:val="1"/>
          <w:rtl w:val="0"/>
        </w:rPr>
        <w:t xml:space="preserve">Reflection: Did you act according to the values you chose in the game?</w:t>
      </w:r>
    </w:p>
    <w:p w:rsidR="00000000" w:rsidDel="00000000" w:rsidP="00000000" w:rsidRDefault="00000000" w:rsidRPr="00000000" w14:paraId="00000011">
      <w:pPr>
        <w:numPr>
          <w:ilvl w:val="0"/>
          <w:numId w:val="2"/>
        </w:numPr>
        <w:spacing w:line="240" w:lineRule="auto"/>
        <w:ind w:left="1440" w:hanging="360"/>
        <w:rPr>
          <w:u w:val="none"/>
        </w:rPr>
      </w:pPr>
      <w:r w:rsidDel="00000000" w:rsidR="00000000" w:rsidRPr="00000000">
        <w:rPr>
          <w:rtl w:val="0"/>
        </w:rPr>
        <w:t xml:space="preserve">How successful were you in putting those values you chose into action? </w:t>
      </w:r>
      <w:r w:rsidDel="00000000" w:rsidR="00000000" w:rsidRPr="00000000">
        <w:rPr>
          <w:rtl w:val="0"/>
        </w:rPr>
      </w:r>
    </w:p>
    <w:p w:rsidR="00000000" w:rsidDel="00000000" w:rsidP="00000000" w:rsidRDefault="00000000" w:rsidRPr="00000000" w14:paraId="00000012">
      <w:pPr>
        <w:numPr>
          <w:ilvl w:val="0"/>
          <w:numId w:val="2"/>
        </w:numPr>
        <w:spacing w:line="240" w:lineRule="auto"/>
        <w:ind w:left="1440" w:hanging="360"/>
        <w:rPr>
          <w:u w:val="none"/>
        </w:rPr>
      </w:pPr>
      <w:r w:rsidDel="00000000" w:rsidR="00000000" w:rsidRPr="00000000">
        <w:rPr>
          <w:rtl w:val="0"/>
        </w:rPr>
        <w:t xml:space="preserve">What other factors guided your decisions in the game? </w:t>
      </w:r>
      <w:r w:rsidDel="00000000" w:rsidR="00000000" w:rsidRPr="00000000">
        <w:rPr>
          <w:rtl w:val="0"/>
        </w:rPr>
      </w:r>
    </w:p>
    <w:p w:rsidR="00000000" w:rsidDel="00000000" w:rsidP="00000000" w:rsidRDefault="00000000" w:rsidRPr="00000000" w14:paraId="00000013">
      <w:pPr>
        <w:spacing w:line="240" w:lineRule="auto"/>
        <w:ind w:left="0" w:firstLine="0"/>
        <w:rPr/>
      </w:pPr>
      <w:r w:rsidDel="00000000" w:rsidR="00000000" w:rsidRPr="00000000">
        <w:rPr>
          <w:rtl w:val="0"/>
        </w:rPr>
      </w:r>
    </w:p>
    <w:p w:rsidR="00000000" w:rsidDel="00000000" w:rsidP="00000000" w:rsidRDefault="00000000" w:rsidRPr="00000000" w14:paraId="00000014">
      <w:pPr>
        <w:spacing w:line="240" w:lineRule="auto"/>
        <w:ind w:left="0" w:firstLine="0"/>
        <w:rPr/>
      </w:pPr>
      <w:r w:rsidDel="00000000" w:rsidR="00000000" w:rsidRPr="00000000">
        <w:rPr>
          <w:rtl w:val="0"/>
        </w:rPr>
      </w:r>
    </w:p>
    <w:p w:rsidR="00000000" w:rsidDel="00000000" w:rsidP="00000000" w:rsidRDefault="00000000" w:rsidRPr="00000000" w14:paraId="00000015">
      <w:pPr>
        <w:spacing w:line="240" w:lineRule="auto"/>
        <w:ind w:left="0" w:firstLine="0"/>
        <w:rPr/>
      </w:pPr>
      <w:r w:rsidDel="00000000" w:rsidR="00000000" w:rsidRPr="00000000">
        <w:rPr>
          <w:rtl w:val="0"/>
        </w:rPr>
      </w:r>
    </w:p>
    <w:p w:rsidR="00000000" w:rsidDel="00000000" w:rsidP="00000000" w:rsidRDefault="00000000" w:rsidRPr="00000000" w14:paraId="00000016">
      <w:pPr>
        <w:spacing w:line="240" w:lineRule="auto"/>
        <w:ind w:left="0" w:firstLine="0"/>
        <w:rPr/>
      </w:pPr>
      <w:r w:rsidDel="00000000" w:rsidR="00000000" w:rsidRPr="00000000">
        <w:rPr>
          <w:rtl w:val="0"/>
        </w:rPr>
      </w:r>
    </w:p>
    <w:p w:rsidR="00000000" w:rsidDel="00000000" w:rsidP="00000000" w:rsidRDefault="00000000" w:rsidRPr="00000000" w14:paraId="00000017">
      <w:pPr>
        <w:spacing w:line="240" w:lineRule="auto"/>
        <w:ind w:left="0" w:firstLine="0"/>
        <w:rPr/>
      </w:pPr>
      <w:r w:rsidDel="00000000" w:rsidR="00000000" w:rsidRPr="00000000">
        <w:rPr>
          <w:rtl w:val="0"/>
        </w:rPr>
      </w:r>
    </w:p>
    <w:p w:rsidR="00000000" w:rsidDel="00000000" w:rsidP="00000000" w:rsidRDefault="00000000" w:rsidRPr="00000000" w14:paraId="00000018">
      <w:pPr>
        <w:spacing w:line="240" w:lineRule="auto"/>
        <w:ind w:left="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Reflection: What factors influence your choices in your life today?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Given the time and place that Lena lived, the choices she faced in her life are different in many ways than the choices we face in our lives today. Yet, in other ways, the influences and pressures she experienced may also be very similar to our own.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What feels most similar between the choices Lena faced and the choices you face in your life?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What feels most different?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b w:val="1"/>
          <w:rtl w:val="0"/>
        </w:rPr>
        <w:t xml:space="preserve">Discussion</w:t>
      </w:r>
      <w:r w:rsidDel="00000000" w:rsidR="00000000" w:rsidRPr="00000000">
        <w:rPr>
          <w:rtl w:val="0"/>
        </w:rPr>
        <w:t xml:space="preserve">: </w:t>
      </w:r>
      <w:r w:rsidDel="00000000" w:rsidR="00000000" w:rsidRPr="00000000">
        <w:rPr>
          <w:b w:val="1"/>
          <w:rtl w:val="0"/>
        </w:rPr>
        <w:t xml:space="preserve">How well can we understand Lena?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spacing w:line="276" w:lineRule="auto"/>
        <w:ind w:left="720" w:firstLine="0"/>
        <w:rPr/>
      </w:pPr>
      <w:r w:rsidDel="00000000" w:rsidR="00000000" w:rsidRPr="00000000">
        <w:rPr>
          <w:rtl w:val="0"/>
        </w:rPr>
        <w:t xml:space="preserve">Lena was a poor, Jewish immigrant from Russia living in a tenement and working in a factory at the start of the 20</w:t>
      </w:r>
      <w:r w:rsidDel="00000000" w:rsidR="00000000" w:rsidRPr="00000000">
        <w:rPr>
          <w:vertAlign w:val="superscript"/>
          <w:rtl w:val="0"/>
        </w:rPr>
        <w:t xml:space="preserve">th</w:t>
      </w:r>
      <w:r w:rsidDel="00000000" w:rsidR="00000000" w:rsidRPr="00000000">
        <w:rPr>
          <w:rtl w:val="0"/>
        </w:rPr>
        <w:t xml:space="preserve"> century in one of the most crowded communities in the world. Your world is very different. </w:t>
      </w:r>
    </w:p>
    <w:p w:rsidR="00000000" w:rsidDel="00000000" w:rsidP="00000000" w:rsidRDefault="00000000" w:rsidRPr="00000000" w14:paraId="00000024">
      <w:pPr>
        <w:numPr>
          <w:ilvl w:val="0"/>
          <w:numId w:val="4"/>
        </w:numPr>
        <w:spacing w:line="276" w:lineRule="auto"/>
        <w:ind w:left="1440" w:hanging="360"/>
        <w:rPr>
          <w:u w:val="none"/>
        </w:rPr>
      </w:pPr>
      <w:r w:rsidDel="00000000" w:rsidR="00000000" w:rsidRPr="00000000">
        <w:rPr>
          <w:rtl w:val="0"/>
        </w:rPr>
        <w:t xml:space="preserve">What makes it </w:t>
      </w:r>
      <w:r w:rsidDel="00000000" w:rsidR="00000000" w:rsidRPr="00000000">
        <w:rPr>
          <w:i w:val="1"/>
          <w:rtl w:val="0"/>
        </w:rPr>
        <w:t xml:space="preserve">hard</w:t>
      </w:r>
      <w:r w:rsidDel="00000000" w:rsidR="00000000" w:rsidRPr="00000000">
        <w:rPr>
          <w:rtl w:val="0"/>
        </w:rPr>
        <w:t xml:space="preserve"> to understand the experience of an immigrant like Lena—how she thought and felt, and why she made the decisions she did? </w:t>
      </w:r>
      <w:r w:rsidDel="00000000" w:rsidR="00000000" w:rsidRPr="00000000">
        <w:rPr>
          <w:rtl w:val="0"/>
        </w:rPr>
      </w:r>
    </w:p>
    <w:p w:rsidR="00000000" w:rsidDel="00000000" w:rsidP="00000000" w:rsidRDefault="00000000" w:rsidRPr="00000000" w14:paraId="00000025">
      <w:pPr>
        <w:numPr>
          <w:ilvl w:val="0"/>
          <w:numId w:val="4"/>
        </w:numPr>
        <w:spacing w:line="276" w:lineRule="auto"/>
        <w:ind w:left="1440" w:hanging="360"/>
        <w:rPr>
          <w:rFonts w:ascii="Arial" w:cs="Arial" w:eastAsia="Arial" w:hAnsi="Arial"/>
        </w:rPr>
      </w:pPr>
      <w:r w:rsidDel="00000000" w:rsidR="00000000" w:rsidRPr="00000000">
        <w:rPr>
          <w:rtl w:val="0"/>
        </w:rPr>
        <w:t xml:space="preserve">What makes it possible for you to understand a turn-of-the-20</w:t>
      </w:r>
      <w:r w:rsidDel="00000000" w:rsidR="00000000" w:rsidRPr="00000000">
        <w:rPr>
          <w:vertAlign w:val="superscript"/>
          <w:rtl w:val="0"/>
        </w:rPr>
        <w:t xml:space="preserve">th</w:t>
      </w:r>
      <w:r w:rsidDel="00000000" w:rsidR="00000000" w:rsidRPr="00000000">
        <w:rPr>
          <w:rtl w:val="0"/>
        </w:rPr>
        <w:t xml:space="preserve">-century immigrant’s experience despite all the differences?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432" w:footer="4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12960.0" w:type="dxa"/>
      <w:jc w:val="left"/>
      <w:tblLayout w:type="fixed"/>
      <w:tblLook w:val="0600"/>
    </w:tblPr>
    <w:tblGrid>
      <w:gridCol w:w="4320"/>
      <w:gridCol w:w="4320"/>
      <w:gridCol w:w="4320"/>
      <w:tblGridChange w:id="0">
        <w:tblGrid>
          <w:gridCol w:w="4320"/>
          <w:gridCol w:w="4320"/>
          <w:gridCol w:w="4320"/>
        </w:tblGrid>
      </w:tblGridChange>
    </w:tblGrid>
    <w:tr>
      <w:trPr>
        <w:cantSplit w:val="0"/>
        <w:tblHeader w:val="0"/>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Pr>
            <w:drawing>
              <wp:inline distB="0" distT="0" distL="0" distR="0">
                <wp:extent cx="859536"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City of Immigrants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4, Part 5, &amp; Epilogue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color w:val="000000"/>
      <w:sz w:val="32"/>
      <w:szCs w:val="32"/>
    </w:rPr>
  </w:style>
  <w:style w:type="paragraph" w:styleId="Heading2">
    <w:name w:val="heading 2"/>
    <w:basedOn w:val="Normal"/>
    <w:next w:val="Normal"/>
    <w:pPr>
      <w:keepNext w:val="1"/>
      <w:keepLines w:val="1"/>
      <w:spacing w:before="40" w:lineRule="auto"/>
    </w:pPr>
    <w:rPr>
      <w:color w:val="000000"/>
      <w:sz w:val="32"/>
      <w:szCs w:val="32"/>
    </w:rPr>
  </w:style>
  <w:style w:type="paragraph" w:styleId="Heading3">
    <w:name w:val="heading 3"/>
    <w:basedOn w:val="Normal"/>
    <w:next w:val="Normal"/>
    <w:pPr>
      <w:keepNext w:val="1"/>
      <w:keepLines w:val="1"/>
      <w:spacing w:before="40" w:lineRule="auto"/>
    </w:pPr>
    <w:rPr>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hfXzVHnGaqTYlFOpGVNv8/9dBA==">CgMxLjA4AHIhMTI5QWludF9EQjVTdV95Ri1LQ1Y5WE9Kb1Nzb1VyNWFi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