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sz w:val="8"/>
          <w:szCs w:val="8"/>
        </w:rPr>
      </w:pPr>
      <w:r w:rsidDel="00000000" w:rsidR="00000000" w:rsidRPr="00000000">
        <w:rPr>
          <w:rtl w:val="0"/>
        </w:rPr>
      </w:r>
    </w:p>
    <w:tbl>
      <w:tblPr>
        <w:tblStyle w:val="Table1"/>
        <w:tblW w:w="1005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050"/>
        <w:tblGridChange w:id="0">
          <w:tblGrid>
            <w:gridCol w:w="10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was daily life like for the Plains Indians in the middle of the 1800s?</w:t>
            </w:r>
          </w:p>
        </w:tc>
      </w:tr>
    </w:tbl>
    <w:p w:rsidR="00000000" w:rsidDel="00000000" w:rsidP="00000000" w:rsidRDefault="00000000" w:rsidRPr="00000000" w14:paraId="00000003">
      <w:pPr>
        <w:rPr>
          <w:sz w:val="6"/>
          <w:szCs w:val="6"/>
        </w:rPr>
      </w:pPr>
      <w:r w:rsidDel="00000000" w:rsidR="00000000" w:rsidRPr="00000000">
        <w:rPr>
          <w:rtl w:val="0"/>
        </w:rPr>
      </w:r>
    </w:p>
    <w:tbl>
      <w:tblPr>
        <w:tblStyle w:val="Table2"/>
        <w:tblW w:w="1006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620"/>
        <w:tblGridChange w:id="0">
          <w:tblGrid>
            <w:gridCol w:w="5445"/>
            <w:gridCol w:w="4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0" w:before="240" w:line="240" w:lineRule="auto"/>
              <w:rPr>
                <w:b w:val="1"/>
              </w:rPr>
            </w:pPr>
            <w:r w:rsidDel="00000000" w:rsidR="00000000" w:rsidRPr="00000000">
              <w:rPr>
                <w:b w:val="1"/>
                <w:rtl w:val="0"/>
              </w:rPr>
              <w:t xml:space="preserve">Mission Reflection</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After completing the Prologue and Part 1 of </w:t>
            </w:r>
            <w:r w:rsidDel="00000000" w:rsidR="00000000" w:rsidRPr="00000000">
              <w:rPr>
                <w:rFonts w:ascii="Arial" w:cs="Arial" w:eastAsia="Arial" w:hAnsi="Arial"/>
                <w:i w:val="1"/>
                <w:sz w:val="21"/>
                <w:szCs w:val="21"/>
                <w:rtl w:val="0"/>
              </w:rPr>
              <w:t xml:space="preserve">A Cheyenne Odyssey:</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did you observe about the environment in which the Northern Cheyenne lived? What did you notice about their shelter and resources?</w:t>
            </w:r>
          </w:p>
          <w:p w:rsidR="00000000" w:rsidDel="00000000" w:rsidP="00000000" w:rsidRDefault="00000000" w:rsidRPr="00000000" w14:paraId="00000009">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Name and describe the members of Little Fox’s family who you met.</w:t>
              <w:br w:type="textWrapping"/>
              <w:br w:type="textWrapping"/>
              <w:br w:type="textWrapping"/>
              <w:br w:type="textWrapping"/>
            </w:r>
          </w:p>
          <w:p w:rsidR="00000000" w:rsidDel="00000000" w:rsidP="00000000" w:rsidRDefault="00000000" w:rsidRPr="00000000" w14:paraId="0000000E">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The storyteller in the Prologue says, “As the world changes, so do the Cheyenne.” What are some examples of the Cheyenne adapting to a changing world that you learned about in the Prologue and Part 1?</w:t>
              <w:br w:type="textWrapping"/>
            </w:r>
          </w:p>
          <w:p w:rsidR="00000000" w:rsidDel="00000000" w:rsidP="00000000" w:rsidRDefault="00000000" w:rsidRPr="00000000" w14:paraId="0000000F">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br w:type="textWrapping"/>
            </w:r>
          </w:p>
          <w:p w:rsidR="00000000" w:rsidDel="00000000" w:rsidP="00000000" w:rsidRDefault="00000000" w:rsidRPr="00000000" w14:paraId="00000011">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are some of the responsibilities that Little Fox has in his family and community? How are responsibilities that you have in your family and community the same, and different? </w:t>
            </w:r>
          </w:p>
        </w:tc>
        <w:tc>
          <w:tcPr>
            <w:shd w:fill="f3f5f8"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10–15 minutes</w:t>
            </w:r>
          </w:p>
          <w:p w:rsidR="00000000" w:rsidDel="00000000" w:rsidP="00000000" w:rsidRDefault="00000000" w:rsidRPr="00000000" w14:paraId="00000013">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5">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Take 5 minutes to have students use these questions to reflect on their game play, individually or in small groups. </w:t>
            </w:r>
          </w:p>
          <w:p w:rsidR="00000000" w:rsidDel="00000000" w:rsidP="00000000" w:rsidRDefault="00000000" w:rsidRPr="00000000" w14:paraId="00000017">
            <w:pPr>
              <w:widowControl w:val="0"/>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 10-minute discussion, ask students to describe their experiences learning about Little Fox’s roles and responsibilities in his Northern Cheyenne community and the choices they made.   </w:t>
            </w:r>
          </w:p>
          <w:p w:rsidR="00000000" w:rsidDel="00000000" w:rsidP="00000000" w:rsidRDefault="00000000" w:rsidRPr="00000000" w14:paraId="00000019">
            <w:pPr>
              <w:widowControl w:val="0"/>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Encourage students to think about their own roles and responsibilities (e.g., respecting elders, fulfilling duties at home, representing the family’s beliefs and values). How do their experiences help them understand Little Fox’s experiences? </w:t>
            </w:r>
          </w:p>
          <w:p w:rsidR="00000000" w:rsidDel="00000000" w:rsidP="00000000" w:rsidRDefault="00000000" w:rsidRPr="00000000" w14:paraId="0000001B">
            <w:pPr>
              <w:widowControl w:val="0"/>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optional discussion questions: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widowControl w:val="0"/>
              <w:numPr>
                <w:ilvl w:val="0"/>
                <w:numId w:val="2"/>
              </w:numPr>
              <w:spacing w:line="276" w:lineRule="auto"/>
              <w:ind w:left="360" w:hanging="195"/>
              <w:rPr>
                <w:sz w:val="20"/>
                <w:szCs w:val="20"/>
              </w:rPr>
            </w:pPr>
            <w:r w:rsidDel="00000000" w:rsidR="00000000" w:rsidRPr="00000000">
              <w:rPr>
                <w:rFonts w:ascii="Arial" w:cs="Arial" w:eastAsia="Arial" w:hAnsi="Arial"/>
                <w:sz w:val="20"/>
                <w:szCs w:val="20"/>
                <w:rtl w:val="0"/>
              </w:rPr>
              <w:t xml:space="preserve">What strategy did you use in each of the following situations, and how did it turn out?</w:t>
            </w:r>
            <w:r w:rsidDel="00000000" w:rsidR="00000000" w:rsidRPr="00000000">
              <w:rPr>
                <w:rtl w:val="0"/>
              </w:rPr>
            </w:r>
          </w:p>
          <w:p w:rsidR="00000000" w:rsidDel="00000000" w:rsidP="00000000" w:rsidRDefault="00000000" w:rsidRPr="00000000" w14:paraId="0000001E">
            <w:pPr>
              <w:widowControl w:val="0"/>
              <w:numPr>
                <w:ilvl w:val="0"/>
                <w:numId w:val="2"/>
              </w:numPr>
              <w:spacing w:line="276" w:lineRule="auto"/>
              <w:ind w:left="900" w:hanging="18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Responding to the missing horses</w:t>
            </w:r>
            <w:r w:rsidDel="00000000" w:rsidR="00000000" w:rsidRPr="00000000">
              <w:rPr>
                <w:rtl w:val="0"/>
              </w:rPr>
            </w:r>
          </w:p>
          <w:p w:rsidR="00000000" w:rsidDel="00000000" w:rsidP="00000000" w:rsidRDefault="00000000" w:rsidRPr="00000000" w14:paraId="0000001F">
            <w:pPr>
              <w:widowControl w:val="0"/>
              <w:numPr>
                <w:ilvl w:val="0"/>
                <w:numId w:val="2"/>
              </w:numPr>
              <w:spacing w:line="276" w:lineRule="auto"/>
              <w:ind w:left="900" w:hanging="18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Taming the new horse</w:t>
            </w:r>
            <w:r w:rsidDel="00000000" w:rsidR="00000000" w:rsidRPr="00000000">
              <w:rPr>
                <w:rtl w:val="0"/>
              </w:rPr>
            </w:r>
          </w:p>
          <w:p w:rsidR="00000000" w:rsidDel="00000000" w:rsidP="00000000" w:rsidRDefault="00000000" w:rsidRPr="00000000" w14:paraId="00000020">
            <w:pPr>
              <w:widowControl w:val="0"/>
              <w:numPr>
                <w:ilvl w:val="0"/>
                <w:numId w:val="2"/>
              </w:numPr>
              <w:spacing w:line="276" w:lineRule="auto"/>
              <w:ind w:left="900" w:hanging="18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Competing in the race up the hill</w:t>
              <w:br w:type="textWrapping"/>
            </w:r>
            <w:r w:rsidDel="00000000" w:rsidR="00000000" w:rsidRPr="00000000">
              <w:rPr>
                <w:rtl w:val="0"/>
              </w:rPr>
            </w:r>
          </w:p>
          <w:p w:rsidR="00000000" w:rsidDel="00000000" w:rsidP="00000000" w:rsidRDefault="00000000" w:rsidRPr="00000000" w14:paraId="00000021">
            <w:pPr>
              <w:widowControl w:val="0"/>
              <w:numPr>
                <w:ilvl w:val="0"/>
                <w:numId w:val="2"/>
              </w:numPr>
              <w:spacing w:line="276" w:lineRule="auto"/>
              <w:ind w:left="360" w:hanging="195"/>
              <w:rPr>
                <w:sz w:val="20"/>
                <w:szCs w:val="20"/>
              </w:rPr>
            </w:pPr>
            <w:r w:rsidDel="00000000" w:rsidR="00000000" w:rsidRPr="00000000">
              <w:rPr>
                <w:rFonts w:ascii="Arial" w:cs="Arial" w:eastAsia="Arial" w:hAnsi="Arial"/>
                <w:sz w:val="20"/>
                <w:szCs w:val="20"/>
                <w:rtl w:val="0"/>
              </w:rPr>
              <w:t xml:space="preserve">Who are the other Native American tribes that Little Fox interacts with, and how does each get along with the Northern Cheyenne?</w:t>
            </w:r>
            <w:r w:rsidDel="00000000" w:rsidR="00000000" w:rsidRPr="00000000">
              <w:rPr>
                <w:rtl w:val="0"/>
              </w:rPr>
            </w:r>
          </w:p>
          <w:p w:rsidR="00000000" w:rsidDel="00000000" w:rsidP="00000000" w:rsidRDefault="00000000" w:rsidRPr="00000000" w14:paraId="00000022">
            <w:pPr>
              <w:widowControl w:val="0"/>
              <w:spacing w:line="276" w:lineRule="auto"/>
              <w:ind w:left="360" w:hanging="195"/>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widowControl w:val="0"/>
              <w:numPr>
                <w:ilvl w:val="0"/>
                <w:numId w:val="2"/>
              </w:numPr>
              <w:spacing w:line="276" w:lineRule="auto"/>
              <w:ind w:left="360" w:hanging="195"/>
              <w:rPr>
                <w:sz w:val="20"/>
                <w:szCs w:val="20"/>
              </w:rPr>
            </w:pPr>
            <w:r w:rsidDel="00000000" w:rsidR="00000000" w:rsidRPr="00000000">
              <w:rPr>
                <w:rFonts w:ascii="Arial" w:cs="Arial" w:eastAsia="Arial" w:hAnsi="Arial"/>
                <w:sz w:val="20"/>
                <w:szCs w:val="20"/>
                <w:rtl w:val="0"/>
              </w:rPr>
              <w:t xml:space="preserve">What did you notice about Little Fox’s relationship with his friend Crooked Rabbit? How do they joke with and challenge each other?</w:t>
              <w:br w:type="textWrapping"/>
            </w:r>
            <w:r w:rsidDel="00000000" w:rsidR="00000000" w:rsidRPr="00000000">
              <w:rPr>
                <w:rtl w:val="0"/>
              </w:rPr>
            </w:r>
          </w:p>
          <w:p w:rsidR="00000000" w:rsidDel="00000000" w:rsidP="00000000" w:rsidRDefault="00000000" w:rsidRPr="00000000" w14:paraId="00000024">
            <w:pPr>
              <w:widowControl w:val="0"/>
              <w:numPr>
                <w:ilvl w:val="0"/>
                <w:numId w:val="2"/>
              </w:numPr>
              <w:spacing w:line="276" w:lineRule="auto"/>
              <w:ind w:left="360" w:hanging="195"/>
              <w:rPr>
                <w:sz w:val="20"/>
                <w:szCs w:val="20"/>
              </w:rPr>
            </w:pPr>
            <w:r w:rsidDel="00000000" w:rsidR="00000000" w:rsidRPr="00000000">
              <w:rPr>
                <w:rFonts w:ascii="Arial" w:cs="Arial" w:eastAsia="Arial" w:hAnsi="Arial"/>
                <w:sz w:val="20"/>
                <w:szCs w:val="20"/>
                <w:rtl w:val="0"/>
              </w:rPr>
              <w:t xml:space="preserve">What are your first impressions of Many Horses and Black Moon, the two men who want to marry Little Fox’s sister Calling Bird? </w:t>
              <w:br w:type="textWrapping"/>
            </w:r>
            <w:r w:rsidDel="00000000" w:rsidR="00000000" w:rsidRPr="00000000">
              <w:rPr>
                <w:rtl w:val="0"/>
              </w:rPr>
            </w:r>
          </w:p>
          <w:p w:rsidR="00000000" w:rsidDel="00000000" w:rsidP="00000000" w:rsidRDefault="00000000" w:rsidRPr="00000000" w14:paraId="00000025">
            <w:pPr>
              <w:widowControl w:val="0"/>
              <w:numPr>
                <w:ilvl w:val="0"/>
                <w:numId w:val="2"/>
              </w:numPr>
              <w:spacing w:line="276" w:lineRule="auto"/>
              <w:ind w:left="360" w:hanging="195"/>
              <w:rPr>
                <w:sz w:val="20"/>
                <w:szCs w:val="20"/>
              </w:rPr>
            </w:pPr>
            <w:r w:rsidDel="00000000" w:rsidR="00000000" w:rsidRPr="00000000">
              <w:rPr>
                <w:rFonts w:ascii="Arial" w:cs="Arial" w:eastAsia="Arial" w:hAnsi="Arial"/>
                <w:sz w:val="20"/>
                <w:szCs w:val="20"/>
                <w:rtl w:val="0"/>
              </w:rPr>
              <w:t xml:space="preserve">What are the different perspectives you encountered about how Native Americans should interact with white settlers and soldiers? Did any of them surprise you?</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450" w:right="0" w:firstLine="0"/>
      <w:jc w:val="left"/>
      <w:rPr>
        <w:rFonts w:ascii="Arial" w:cs="Arial" w:eastAsia="Arial" w:hAnsi="Arial"/>
        <w:i w:val="0"/>
        <w:smallCaps w:val="0"/>
        <w:strike w:val="0"/>
        <w:color w:val="ff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Prologue &amp; Part 1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30" w:right="0" w:firstLine="0"/>
      <w:jc w:val="left"/>
      <w:rPr>
        <w:rFonts w:ascii="Arial" w:cs="Arial" w:eastAsia="Arial" w:hAnsi="Arial"/>
        <w:color w:val="ff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