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-6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5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05"/>
        <w:tblGridChange w:id="0">
          <w:tblGrid>
            <w:gridCol w:w="106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3f5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Guiding Question: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What conditions prompt immigrants to leave their homeland and/or draw them to come to the United States, and what challenges do they face when they arrive?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line="276" w:lineRule="auto"/>
        <w:ind w:left="-630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0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0"/>
        <w:gridCol w:w="4740"/>
        <w:tblGridChange w:id="0">
          <w:tblGrid>
            <w:gridCol w:w="5850"/>
            <w:gridCol w:w="4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Style w:val="Heading1"/>
              <w:spacing w:after="0" w:before="24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Mission Reflection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Quattrocento Sans" w:cs="Quattrocento Sans" w:eastAsia="Quattrocento Sans" w:hAnsi="Quattrocento Sans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After completing the Prologue and Part 1 of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City of Immigrants: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List some reasons Lena and her family wanted to come to the United States.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Briefly describe Lena’s experiences at Ellis Island. </w:t>
              <w:br w:type="textWrapping"/>
              <w:br w:type="textWrapping"/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0">
            <w:pPr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List one hope, fear, or challenge that Lena faces in coming to America. </w:t>
              <w:br w:type="textWrapping"/>
              <w:br w:type="textWrapping"/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36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 you think immigrants coming to the United States today have that same hope, fear, or challenge? Why or why not? </w:t>
            </w:r>
          </w:p>
          <w:p w:rsidR="00000000" w:rsidDel="00000000" w:rsidP="00000000" w:rsidRDefault="00000000" w:rsidRPr="00000000" w14:paraId="00000017">
            <w:pPr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5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Time: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10–15 minutes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Instructions</w:t>
            </w:r>
          </w:p>
          <w:p w:rsidR="00000000" w:rsidDel="00000000" w:rsidP="00000000" w:rsidRDefault="00000000" w:rsidRPr="00000000" w14:paraId="0000001D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Take 5 minutes to have students use these questions to reflect on their game play, individually or in small groups.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a 10-minute discussion, ask students to describe their experiences at Ellis Island and the choices they made. Ask students to share a range of hopes, fears, and challenges that they wrote down.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Encourage students to think about their own hopes, fears, and challenges (e.g., being in a new place with new people, and not knowing how to navigate it. How do these feelings help them understand Lena’s experiences?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Additional optional discussion questions: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76" w:lineRule="auto"/>
              <w:ind w:left="45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How many of you decided to lie at some point on Ellis Island? If so, why? 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ind w:left="45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76" w:lineRule="auto"/>
              <w:ind w:left="45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Did you fear you would be turned away?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left="45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76" w:lineRule="auto"/>
              <w:ind w:left="45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might it mean for Lena’s family if Lena were turned away?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left="45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76" w:lineRule="auto"/>
              <w:ind w:left="45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How is her family counting on her? 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ind w:left="45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76" w:lineRule="auto"/>
              <w:ind w:left="450" w:hanging="360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What is Lena’s family hoping for in the U.S. that they don’t have in Russia?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ind w:left="720" w:firstLine="72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76" w:lineRule="auto"/>
        <w:ind w:left="-6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62150" cy="182880"/>
          <wp:effectExtent b="0" l="0" r="0" t="0"/>
          <wp:docPr descr="Logo&#10;&#10;Description automatically generated with medium confidence" id="1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2150" cy="182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63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sz w:val="28"/>
        <w:szCs w:val="28"/>
        <w:rtl w:val="0"/>
      </w:rPr>
      <w:t xml:space="preserve">City of Immigrants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Prologue &amp; Part 1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ff0000"/>
        <w:sz w:val="26"/>
        <w:szCs w:val="26"/>
        <w:u w:val="none"/>
        <w:shd w:fill="auto" w:val="clear"/>
        <w:vertAlign w:val="baseline"/>
        <w:rtl w:val="0"/>
      </w:rPr>
      <w:t xml:space="preserve">Teacher Guide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line="276" w:lineRule="auto"/>
    </w:pPr>
    <w:rPr>
      <w:rFonts w:ascii="Arial" w:cs="Arial" w:eastAsia="Arial" w:hAnsi="Arial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80" w:line="276" w:lineRule="auto"/>
    </w:pPr>
    <w:rPr>
      <w:rFonts w:ascii="Arial" w:cs="Arial" w:eastAsia="Arial" w:hAnsi="Arial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