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bl>
      <w:tblPr>
        <w:tblStyle w:val="Table1"/>
        <w:tblW w:w="17520.0" w:type="dxa"/>
        <w:jc w:val="left"/>
        <w:tblBorders>
          <w:top w:color="434343" w:space="0" w:sz="4" w:val="single"/>
          <w:left w:color="434343" w:space="0" w:sz="4" w:val="single"/>
          <w:bottom w:color="434343" w:space="0" w:sz="4" w:val="single"/>
          <w:right w:color="434343" w:space="0" w:sz="4" w:val="single"/>
          <w:insideH w:color="434343" w:space="0" w:sz="4" w:val="single"/>
          <w:insideV w:color="434343" w:space="0" w:sz="4" w:val="single"/>
        </w:tblBorders>
        <w:tblLayout w:type="fixed"/>
        <w:tblLook w:val="0000"/>
      </w:tblPr>
      <w:tblGrid>
        <w:gridCol w:w="1800"/>
        <w:gridCol w:w="1695"/>
        <w:gridCol w:w="1635"/>
        <w:gridCol w:w="1860"/>
        <w:gridCol w:w="930"/>
        <w:gridCol w:w="810"/>
        <w:gridCol w:w="990"/>
        <w:gridCol w:w="765"/>
        <w:gridCol w:w="105"/>
        <w:gridCol w:w="1620"/>
        <w:gridCol w:w="720"/>
        <w:gridCol w:w="825"/>
        <w:gridCol w:w="1515"/>
        <w:gridCol w:w="345"/>
        <w:gridCol w:w="1905"/>
        <w:tblGridChange w:id="0">
          <w:tblGrid>
            <w:gridCol w:w="1800"/>
            <w:gridCol w:w="1695"/>
            <w:gridCol w:w="1635"/>
            <w:gridCol w:w="1860"/>
            <w:gridCol w:w="930"/>
            <w:gridCol w:w="810"/>
            <w:gridCol w:w="990"/>
            <w:gridCol w:w="765"/>
            <w:gridCol w:w="105"/>
            <w:gridCol w:w="1620"/>
            <w:gridCol w:w="720"/>
            <w:gridCol w:w="825"/>
            <w:gridCol w:w="1515"/>
            <w:gridCol w:w="345"/>
            <w:gridCol w:w="1905"/>
          </w:tblGrid>
        </w:tblGridChange>
      </w:tblGrid>
      <w:tr>
        <w:trPr>
          <w:cantSplit w:val="0"/>
          <w:trHeight w:val="843.0747070312502" w:hRule="atLeast"/>
          <w:tblHeader w:val="1"/>
        </w:trPr>
        <w:tc>
          <w:tcPr>
            <w:tcBorders>
              <w:bottom w:color="434343" w:space="0" w:sz="4" w:val="single"/>
            </w:tcBorders>
            <w:shd w:fill="f2f2f2"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PROLOGUE &amp; PART 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Welcome to Greenwood</w:t>
            </w:r>
            <w:r w:rsidDel="00000000" w:rsidR="00000000" w:rsidRPr="00000000">
              <w:rPr>
                <w:rtl w:val="0"/>
              </w:rPr>
            </w:r>
          </w:p>
        </w:tc>
        <w:tc>
          <w:tcPr>
            <w:gridSpan w:val="6"/>
            <w:tcBorders>
              <w:bottom w:color="434343" w:space="0" w:sz="4" w:val="single"/>
            </w:tcBorders>
            <w:shd w:fill="f2f2f2"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w:t>
            </w:r>
          </w:p>
          <w:p w:rsidR="00000000" w:rsidDel="00000000" w:rsidP="00000000" w:rsidRDefault="00000000" w:rsidRPr="00000000" w14:paraId="00000007">
            <w:pPr>
              <w:spacing w:line="276" w:lineRule="auto"/>
              <w:jc w:val="center"/>
              <w:rPr>
                <w:b w:val="1"/>
                <w:sz w:val="20"/>
                <w:szCs w:val="20"/>
              </w:rPr>
            </w:pPr>
            <w:r w:rsidDel="00000000" w:rsidR="00000000" w:rsidRPr="00000000">
              <w:rPr>
                <w:b w:val="1"/>
                <w:sz w:val="20"/>
                <w:szCs w:val="20"/>
                <w:rtl w:val="0"/>
              </w:rPr>
              <w:t xml:space="preserve">A Little Light</w:t>
            </w:r>
          </w:p>
        </w:tc>
        <w:tc>
          <w:tcPr>
            <w:gridSpan w:val="4"/>
            <w:tcBorders>
              <w:bottom w:color="434343" w:space="0" w:sz="4" w:val="single"/>
            </w:tcBorders>
            <w:shd w:fill="f2f2f2"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Jim Crow Must Go</w:t>
            </w:r>
          </w:p>
        </w:tc>
        <w:tc>
          <w:tcPr>
            <w:gridSpan w:val="2"/>
            <w:tcBorders>
              <w:bottom w:color="434343" w:space="0" w:sz="4" w:val="single"/>
            </w:tcBorders>
            <w:shd w:fill="f2f2f2"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EPILOGUE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5.84000000000003" w:hRule="atLeast"/>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PLAYING Time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Activities Time</w:t>
            </w:r>
            <w:r w:rsidDel="00000000" w:rsidR="00000000" w:rsidRPr="00000000">
              <w:rPr>
                <w:rtl w:val="0"/>
              </w:rPr>
            </w:r>
          </w:p>
        </w:tc>
        <w:tc>
          <w:tcPr>
            <w:gridSpan w:val="2"/>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45-55 </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minutes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vertAlign w:val="baseline"/>
              </w:rPr>
            </w:pPr>
            <w:r w:rsidDel="00000000" w:rsidR="00000000" w:rsidRPr="00000000">
              <w:rPr>
                <w:sz w:val="20"/>
                <w:szCs w:val="20"/>
                <w:rtl w:val="0"/>
              </w:rPr>
              <w:t xml:space="preserve">45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minutes</w:t>
            </w:r>
            <w:r w:rsidDel="00000000" w:rsidR="00000000" w:rsidRPr="00000000">
              <w:rPr>
                <w:rtl w:val="0"/>
              </w:rPr>
            </w:r>
          </w:p>
        </w:tc>
        <w:tc>
          <w:tcPr>
            <w:gridSpan w:val="6"/>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30-40</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vertAlign w:val="baseline"/>
              </w:rPr>
            </w:pPr>
            <w:r w:rsidDel="00000000" w:rsidR="00000000" w:rsidRPr="00000000">
              <w:rPr>
                <w:sz w:val="20"/>
                <w:szCs w:val="20"/>
                <w:rtl w:val="0"/>
              </w:rPr>
              <w:t xml:space="preserve">50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minutes</w:t>
            </w:r>
            <w:r w:rsidDel="00000000" w:rsidR="00000000" w:rsidRPr="00000000">
              <w:rPr>
                <w:rtl w:val="0"/>
              </w:rPr>
            </w:r>
          </w:p>
        </w:tc>
        <w:tc>
          <w:tcPr>
            <w:gridSpan w:val="6"/>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40-50</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vertAlign w:val="baseline"/>
              </w:rPr>
            </w:pPr>
            <w:r w:rsidDel="00000000" w:rsidR="00000000" w:rsidRPr="00000000">
              <w:rPr>
                <w:sz w:val="20"/>
                <w:szCs w:val="20"/>
                <w:rtl w:val="0"/>
              </w:rPr>
              <w:t xml:space="preserve">80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minutes</w:t>
            </w:r>
            <w:r w:rsidDel="00000000" w:rsidR="00000000" w:rsidRPr="00000000">
              <w:rPr>
                <w:rtl w:val="0"/>
              </w:rPr>
            </w:r>
          </w:p>
        </w:tc>
      </w:tr>
      <w:tr>
        <w:trPr>
          <w:cantSplit w:val="0"/>
          <w:trHeight w:val="288" w:hRule="atLeast"/>
          <w:tblHeader w:val="0"/>
        </w:trPr>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b w:val="1"/>
                <w:color w:val="ffffff"/>
                <w:sz w:val="16"/>
                <w:szCs w:val="16"/>
                <w:rtl w:val="0"/>
              </w:rPr>
              <w:t xml:space="preserve">Suggested Teaching Sequence</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1</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2</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3</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4</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5</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6</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7</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8</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9</w:t>
            </w:r>
          </w:p>
        </w:tc>
      </w:tr>
      <w:tr>
        <w:trPr>
          <w:cantSplit w:val="0"/>
          <w:trHeight w:val="1958.3349609375" w:hRule="atLeast"/>
          <w:tblHeader w:val="0"/>
        </w:trPr>
        <w:tc>
          <w:tcPr>
            <w:tcBorders>
              <w:top w:color="434343"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Planning is based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45-minute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classes. Please adjust accordingly.</w:t>
            </w:r>
          </w:p>
        </w:tc>
        <w:tc>
          <w:tcPr>
            <w:tcBorders>
              <w:top w:color="434343"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Prologue and Part 1</w:t>
            </w:r>
            <w:r w:rsidDel="00000000" w:rsidR="00000000" w:rsidRPr="00000000">
              <w:rPr>
                <w:b w:val="1"/>
                <w:color w:val="0070c0"/>
                <w:sz w:val="20"/>
                <w:szCs w:val="20"/>
                <w:rtl w:val="0"/>
              </w:rPr>
              <w:t xml:space="preserve"> </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(including Exit Ticket)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mallCaps w:val="0"/>
                <w:strike w:val="0"/>
                <w:color w:val="984806"/>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Decision Tracker</w:t>
            </w:r>
            <w:r w:rsidDel="00000000" w:rsidR="00000000" w:rsidRPr="00000000">
              <w:rPr>
                <w:i w:val="0"/>
                <w:smallCaps w:val="0"/>
                <w:strike w:val="0"/>
                <w:color w:val="000000"/>
                <w:sz w:val="20"/>
                <w:szCs w:val="20"/>
                <w:u w:val="none"/>
                <w:shd w:fill="auto" w:val="clear"/>
                <w:vertAlign w:val="baseline"/>
                <w:rtl w:val="0"/>
              </w:rPr>
              <w:t xml:space="preserve"> while playing.</w:t>
            </w:r>
            <w:r w:rsidDel="00000000" w:rsidR="00000000" w:rsidRPr="00000000">
              <w:rPr>
                <w:rtl w:val="0"/>
              </w:rPr>
            </w:r>
          </w:p>
        </w:tc>
        <w:tc>
          <w:tcPr>
            <w:tcBorders>
              <w:top w:color="434343"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w:t>
            </w:r>
            <w:r w:rsidDel="00000000" w:rsidR="00000000" w:rsidRPr="00000000">
              <w:rPr>
                <w:rtl w:val="0"/>
              </w:rPr>
            </w:r>
          </w:p>
        </w:tc>
        <w:tc>
          <w:tcPr>
            <w:tcBorders>
              <w:top w:color="434343"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Part 2 (including Exit Ticket)</w:t>
            </w:r>
          </w:p>
          <w:p w:rsidR="00000000" w:rsidDel="00000000" w:rsidP="00000000" w:rsidRDefault="00000000" w:rsidRPr="00000000" w14:paraId="0000003E">
            <w:pPr>
              <w:spacing w:after="120" w:lineRule="auto"/>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p>
        </w:tc>
        <w:tc>
          <w:tcPr>
            <w:gridSpan w:val="2"/>
            <w:tcBorders>
              <w:top w:color="434343"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Part </w:t>
            </w:r>
            <w:r w:rsidDel="00000000" w:rsidR="00000000" w:rsidRPr="00000000">
              <w:rPr>
                <w:b w:val="1"/>
                <w:color w:val="0070c0"/>
                <w:sz w:val="20"/>
                <w:szCs w:val="20"/>
                <w:rtl w:val="0"/>
              </w:rPr>
              <w:t xml:space="preserve">3 and the Epilogue</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sz w:val="20"/>
                <w:szCs w:val="20"/>
                <w:rtl w:val="0"/>
              </w:rPr>
              <w:t xml:space="preserve">(Optional) Continue to use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 </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8">
            <w:pPr>
              <w:spacing w:after="120" w:line="276" w:lineRule="auto"/>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 Reflection</w:t>
            </w:r>
            <w:r w:rsidDel="00000000" w:rsidR="00000000" w:rsidRPr="00000000">
              <w:rPr>
                <w:rtl w:val="0"/>
              </w:rPr>
            </w:r>
          </w:p>
          <w:p w:rsidR="00000000" w:rsidDel="00000000" w:rsidP="00000000" w:rsidRDefault="00000000" w:rsidRPr="00000000" w14:paraId="00000049">
            <w:pPr>
              <w:spacing w:after="120" w:lineRule="auto"/>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sz w:val="20"/>
                <w:szCs w:val="20"/>
                <w:rtl w:val="0"/>
              </w:rPr>
              <w:t xml:space="preserve">Class Discussion</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Document-based Writing and DIscussion Activity</w:t>
            </w:r>
            <w:r w:rsidDel="00000000" w:rsidR="00000000" w:rsidRPr="00000000">
              <w:rPr>
                <w:rtl w:val="0"/>
              </w:rPr>
            </w:r>
          </w:p>
        </w:tc>
        <w:tc>
          <w:tcPr>
            <w:tcBorders>
              <w:top w:color="434343"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Document-based Writing and Discussion Activity</w:t>
            </w:r>
          </w:p>
          <w:p w:rsidR="00000000" w:rsidDel="00000000" w:rsidP="00000000" w:rsidRDefault="00000000" w:rsidRPr="00000000" w14:paraId="0000004E">
            <w:pPr>
              <w:spacing w:after="120" w:lineRule="auto"/>
              <w:rPr>
                <w:b w:val="1"/>
                <w:sz w:val="20"/>
                <w:szCs w:val="20"/>
              </w:rPr>
            </w:pPr>
            <w:r w:rsidDel="00000000" w:rsidR="00000000" w:rsidRPr="00000000">
              <w:rPr>
                <w:sz w:val="20"/>
                <w:szCs w:val="20"/>
                <w:rtl w:val="0"/>
              </w:rPr>
              <w:t xml:space="preserve">Class Discussion</w:t>
            </w:r>
            <w:r w:rsidDel="00000000" w:rsidR="00000000" w:rsidRPr="00000000">
              <w:rPr>
                <w:rtl w:val="0"/>
              </w:rPr>
            </w:r>
          </w:p>
        </w:tc>
      </w:tr>
      <w:tr>
        <w:trPr>
          <w:cantSplit w:val="0"/>
          <w:trHeight w:val="2736" w:hRule="atLeast"/>
          <w:tblHeader w:val="0"/>
        </w:trPr>
        <w:tc>
          <w:tcPr>
            <w:tcBorders>
              <w:top w:color="434343" w:space="0" w:sz="4" w:val="single"/>
            </w:tcBorders>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Activities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Teacher Guide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is provided for each handout that includes tips for classroom implementation.</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activities can be completed independently, in small groups, or as a full class. A handout is provided for each activity.</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Shopping in Greenwood</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 (15 minutes)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Students reflect on Verna and her experiences learning to navigate life in Greenwood.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 (</w:t>
            </w:r>
            <w:r w:rsidDel="00000000" w:rsidR="00000000" w:rsidRPr="00000000">
              <w:rPr>
                <w:b w:val="1"/>
                <w:sz w:val="20"/>
                <w:szCs w:val="20"/>
                <w:rtl w:val="0"/>
              </w:rPr>
              <w:t xml:space="preserve">30 minutes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Students analyze </w:t>
            </w:r>
            <w:r w:rsidDel="00000000" w:rsidR="00000000" w:rsidRPr="00000000">
              <w:rPr>
                <w:sz w:val="20"/>
                <w:szCs w:val="20"/>
                <w:rtl w:val="0"/>
              </w:rPr>
              <w:t xml:space="preserve">photographs of segregated Alabama taken in 1956 by Gordon Parks in order to deepen their understanding of the experiences of African Americans during Jim Crow.</w:t>
            </w:r>
          </w:p>
          <w:p w:rsidR="00000000" w:rsidDel="00000000" w:rsidP="00000000" w:rsidRDefault="00000000" w:rsidRPr="00000000" w14:paraId="00000055">
            <w:pPr>
              <w:spacing w:after="120" w:lineRule="auto"/>
              <w:rPr>
                <w:sz w:val="20"/>
                <w:szCs w:val="20"/>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rtl w:val="0"/>
              </w:rPr>
            </w:r>
          </w:p>
        </w:tc>
        <w:tc>
          <w:tcPr>
            <w:gridSpan w:val="6"/>
            <w:tcBorders>
              <w:top w:color="434343"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The Citizens’ Council and the NAACP</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 (15 minutes):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t>
            </w:r>
            <w:r w:rsidDel="00000000" w:rsidR="00000000" w:rsidRPr="00000000">
              <w:rPr>
                <w:sz w:val="20"/>
                <w:szCs w:val="20"/>
                <w:rtl w:val="0"/>
              </w:rPr>
              <w:t xml:space="preserve">reflect on Verna’s experience balancing her desire to stand up against Jim Crow, her family’s well being, and her safety. They analyze her experiences both at the Chalmers’ house and her first NAACP meeting.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smallCaps w:val="0"/>
                <w:strike w:val="0"/>
                <w:color w:val="984806"/>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 (</w:t>
            </w:r>
            <w:r w:rsidDel="00000000" w:rsidR="00000000" w:rsidRPr="00000000">
              <w:rPr>
                <w:b w:val="1"/>
                <w:sz w:val="20"/>
                <w:szCs w:val="20"/>
                <w:rtl w:val="0"/>
              </w:rPr>
              <w:t xml:space="preserve">35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minutes): </w:t>
            </w:r>
            <w:r w:rsidDel="00000000" w:rsidR="00000000" w:rsidRPr="00000000">
              <w:rPr>
                <w:sz w:val="20"/>
                <w:szCs w:val="20"/>
                <w:rtl w:val="0"/>
              </w:rPr>
              <w:t xml:space="preserve">Students closely examine a photograph of a 1963 sit-in at a Jackson, Mississippi, lunch counter. Following a series of “close viewing” prompts, they identify details in the image that reveal a larger story.</w:t>
            </w:r>
            <w:r w:rsidDel="00000000" w:rsidR="00000000" w:rsidRPr="00000000">
              <w:rPr>
                <w:rtl w:val="0"/>
              </w:rPr>
            </w:r>
          </w:p>
        </w:tc>
        <w:tc>
          <w:tcPr>
            <w:gridSpan w:val="6"/>
            <w:tcBorders>
              <w:top w:color="434343"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Supporting the Movement</w:t>
            </w:r>
            <w:r w:rsidDel="00000000" w:rsidR="00000000" w:rsidRPr="00000000">
              <w:rPr>
                <w:rtl w:val="0"/>
              </w:rPr>
            </w:r>
          </w:p>
          <w:p w:rsidR="00000000" w:rsidDel="00000000" w:rsidP="00000000" w:rsidRDefault="00000000" w:rsidRPr="00000000" w14:paraId="00000061">
            <w:pPr>
              <w:spacing w:after="60" w:lineRule="auto"/>
              <w:rPr>
                <w:sz w:val="19"/>
                <w:szCs w:val="19"/>
              </w:rPr>
            </w:pPr>
            <w:r w:rsidDel="00000000" w:rsidR="00000000" w:rsidRPr="00000000">
              <w:rPr>
                <w:b w:val="1"/>
                <w:sz w:val="19"/>
                <w:szCs w:val="19"/>
                <w:rtl w:val="0"/>
              </w:rPr>
              <w:t xml:space="preserve">Decision Tracker Reflection (20 minutes):</w:t>
            </w:r>
            <w:r w:rsidDel="00000000" w:rsidR="00000000" w:rsidRPr="00000000">
              <w:rPr>
                <w:sz w:val="19"/>
                <w:szCs w:val="19"/>
                <w:rtl w:val="0"/>
              </w:rPr>
              <w:t xml:space="preserve"> After gameplay, students review the priorities they set and the decisions they recorded on their </w:t>
            </w:r>
            <w:r w:rsidDel="00000000" w:rsidR="00000000" w:rsidRPr="00000000">
              <w:rPr>
                <w:b w:val="1"/>
                <w:sz w:val="19"/>
                <w:szCs w:val="19"/>
                <w:rtl w:val="0"/>
              </w:rPr>
              <w:t xml:space="preserve">Decision Tracker</w:t>
            </w:r>
            <w:r w:rsidDel="00000000" w:rsidR="00000000" w:rsidRPr="00000000">
              <w:rPr>
                <w:sz w:val="19"/>
                <w:szCs w:val="19"/>
                <w:rtl w:val="0"/>
              </w:rPr>
              <w:t xml:space="preserve">. Then they reflect on the complexity of decision-making and the importance of historical empathy.</w:t>
            </w:r>
          </w:p>
          <w:p w:rsidR="00000000" w:rsidDel="00000000" w:rsidP="00000000" w:rsidRDefault="00000000" w:rsidRPr="00000000" w14:paraId="00000062">
            <w:pPr>
              <w:spacing w:after="60" w:lineRule="auto"/>
              <w:rPr>
                <w:sz w:val="19"/>
                <w:szCs w:val="19"/>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984806"/>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and </w:t>
            </w:r>
            <w:r w:rsidDel="00000000" w:rsidR="00000000" w:rsidRPr="00000000">
              <w:rPr>
                <w:b w:val="1"/>
                <w:sz w:val="19"/>
                <w:szCs w:val="19"/>
                <w:rtl w:val="0"/>
              </w:rPr>
              <w:t xml:space="preserve">Discussion</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Activity (60 minutes): </w:t>
            </w:r>
            <w:r w:rsidDel="00000000" w:rsidR="00000000" w:rsidRPr="00000000">
              <w:rPr>
                <w:sz w:val="20"/>
                <w:szCs w:val="20"/>
                <w:rtl w:val="0"/>
              </w:rPr>
              <w:t xml:space="preserve">Students read and analyze part of the constitution of the Student Nonviolent Coordinating Committee (SNCC). Students consider the ways in which SNCC guided and supported many young people who participated in the Civil Rights Movements. They will learn about and discuss the philosophy of nonviolence that SNCC adopted. </w:t>
            </w:r>
            <w:r w:rsidDel="00000000" w:rsidR="00000000" w:rsidRPr="00000000">
              <w:rPr>
                <w:rtl w:val="0"/>
              </w:rPr>
            </w:r>
          </w:p>
        </w:tc>
      </w:tr>
      <w:tr>
        <w:trPr>
          <w:cantSplit w:val="0"/>
          <w:trHeight w:val="1575" w:hRule="atLeast"/>
          <w:tblHeader w:val="0"/>
        </w:trPr>
        <w:tc>
          <w:tcPr>
            <w:tcBorders>
              <w:top w:color="434343" w:space="0" w:sz="4" w:val="single"/>
            </w:tcBorders>
          </w:tcPr>
          <w:p w:rsidR="00000000" w:rsidDel="00000000" w:rsidP="00000000" w:rsidRDefault="00000000" w:rsidRPr="00000000" w14:paraId="00000069">
            <w:pPr>
              <w:spacing w:after="120" w:lineRule="auto"/>
              <w:rPr>
                <w:b w:val="1"/>
                <w:sz w:val="20"/>
                <w:szCs w:val="20"/>
              </w:rPr>
            </w:pPr>
            <w:r w:rsidDel="00000000" w:rsidR="00000000" w:rsidRPr="00000000">
              <w:rPr>
                <w:b w:val="1"/>
                <w:sz w:val="20"/>
                <w:szCs w:val="20"/>
                <w:rtl w:val="0"/>
              </w:rPr>
              <w:t xml:space="preserve">Game Decision Tracker </w:t>
            </w:r>
          </w:p>
          <w:p w:rsidR="00000000" w:rsidDel="00000000" w:rsidP="00000000" w:rsidRDefault="00000000" w:rsidRPr="00000000" w14:paraId="0000006A">
            <w:pPr>
              <w:spacing w:after="120" w:lineRule="auto"/>
              <w:rPr>
                <w:b w:val="1"/>
                <w:sz w:val="20"/>
                <w:szCs w:val="20"/>
              </w:rPr>
            </w:pP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6B">
            <w:pPr>
              <w:rPr>
                <w:sz w:val="20"/>
                <w:szCs w:val="20"/>
                <w:highlight w:val="white"/>
              </w:rPr>
            </w:pPr>
            <w:r w:rsidDel="00000000" w:rsidR="00000000" w:rsidRPr="00000000">
              <w:rPr>
                <w:sz w:val="20"/>
                <w:szCs w:val="20"/>
                <w:highlight w:val="white"/>
                <w:rtl w:val="0"/>
              </w:rPr>
              <w:t xml:space="preserve">Students record decisions they make as Verna throughout the game, and then reflect on how those decisions relate to the following three values: </w:t>
            </w:r>
            <w:r w:rsidDel="00000000" w:rsidR="00000000" w:rsidRPr="00000000">
              <w:rPr>
                <w:b w:val="1"/>
                <w:sz w:val="20"/>
                <w:szCs w:val="20"/>
                <w:highlight w:val="white"/>
                <w:rtl w:val="0"/>
              </w:rPr>
              <w:t xml:space="preserve">Resist Jim Crow, Choose Your Battles,</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Support the Movement</w:t>
            </w:r>
            <w:r w:rsidDel="00000000" w:rsidR="00000000" w:rsidRPr="00000000">
              <w:rPr>
                <w:sz w:val="20"/>
                <w:szCs w:val="20"/>
                <w:highlight w:val="white"/>
                <w:rtl w:val="0"/>
              </w:rPr>
              <w:t xml:space="preserve">.</w:t>
            </w:r>
          </w:p>
        </w:tc>
        <w:tc>
          <w:tcPr>
            <w:gridSpan w:val="6"/>
            <w:tcBorders>
              <w:top w:color="434343" w:space="0" w:sz="4"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Students choose a value to prioritize (</w:t>
            </w:r>
            <w:r w:rsidDel="00000000" w:rsidR="00000000" w:rsidRPr="00000000">
              <w:rPr>
                <w:b w:val="1"/>
                <w:sz w:val="20"/>
                <w:szCs w:val="20"/>
                <w:rtl w:val="0"/>
              </w:rPr>
              <w:t xml:space="preserve">Resist Jim Crow, Choose Your Battles, </w:t>
            </w:r>
            <w:r w:rsidDel="00000000" w:rsidR="00000000" w:rsidRPr="00000000">
              <w:rPr>
                <w:sz w:val="20"/>
                <w:szCs w:val="20"/>
                <w:rtl w:val="0"/>
              </w:rPr>
              <w:t xml:space="preserve">or</w:t>
            </w:r>
            <w:r w:rsidDel="00000000" w:rsidR="00000000" w:rsidRPr="00000000">
              <w:rPr>
                <w:b w:val="1"/>
                <w:sz w:val="20"/>
                <w:szCs w:val="20"/>
                <w:rtl w:val="0"/>
              </w:rPr>
              <w:t xml:space="preserve"> Support the Movement</w:t>
            </w:r>
            <w:r w:rsidDel="00000000" w:rsidR="00000000" w:rsidRPr="00000000">
              <w:rPr>
                <w:sz w:val="20"/>
                <w:szCs w:val="20"/>
                <w:rtl w:val="0"/>
              </w:rPr>
              <w:t xml:space="preserve">) </w:t>
            </w:r>
            <w:r w:rsidDel="00000000" w:rsidR="00000000" w:rsidRPr="00000000">
              <w:rPr>
                <w:i w:val="1"/>
                <w:sz w:val="20"/>
                <w:szCs w:val="20"/>
                <w:u w:val="single"/>
                <w:rtl w:val="0"/>
              </w:rPr>
              <w:t xml:space="preserve">before</w:t>
            </w:r>
            <w:r w:rsidDel="00000000" w:rsidR="00000000" w:rsidRPr="00000000">
              <w:rPr>
                <w:sz w:val="20"/>
                <w:szCs w:val="20"/>
                <w:rtl w:val="0"/>
              </w:rPr>
              <w:t xml:space="preserve"> playing. Then they record 2-3 decisions they made while playing and reflect on what made it easy or hard to put their chosen value into action.</w:t>
            </w:r>
          </w:p>
        </w:tc>
        <w:tc>
          <w:tcPr>
            <w:gridSpan w:val="6"/>
            <w:tcBorders>
              <w:top w:color="434343" w:space="0" w:sz="4"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Optionally, students repeat the same process from Part 2.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Students complete the Decision Tracker Reflection.</w:t>
            </w:r>
          </w:p>
        </w:tc>
      </w:tr>
      <w:tr>
        <w:trPr>
          <w:cantSplit w:val="1"/>
          <w:trHeight w:val="1821.6" w:hRule="atLeast"/>
          <w:tblHeader w:val="0"/>
        </w:trP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Guiding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Question(s)</w:t>
            </w:r>
          </w:p>
        </w:tc>
        <w:tc>
          <w:tcPr>
            <w:gridSpan w:val="2"/>
          </w:tcPr>
          <w:p w:rsidR="00000000" w:rsidDel="00000000" w:rsidP="00000000" w:rsidRDefault="00000000" w:rsidRPr="00000000" w14:paraId="0000007B">
            <w:pPr>
              <w:spacing w:after="120" w:line="276" w:lineRule="auto"/>
              <w:rPr>
                <w:sz w:val="20"/>
                <w:szCs w:val="20"/>
              </w:rPr>
            </w:pPr>
            <w:r w:rsidDel="00000000" w:rsidR="00000000" w:rsidRPr="00000000">
              <w:rPr>
                <w:sz w:val="20"/>
                <w:szCs w:val="20"/>
                <w:rtl w:val="0"/>
              </w:rPr>
              <w:t xml:space="preserve">How did Jim Crow laws and customs restrict the lives of African Americans in the South?</w:t>
            </w:r>
          </w:p>
          <w:p w:rsidR="00000000" w:rsidDel="00000000" w:rsidP="00000000" w:rsidRDefault="00000000" w:rsidRPr="00000000" w14:paraId="0000007C">
            <w:pPr>
              <w:spacing w:after="120" w:line="276" w:lineRule="auto"/>
              <w:rPr>
                <w:sz w:val="20"/>
                <w:szCs w:val="20"/>
              </w:rPr>
            </w:pPr>
            <w:r w:rsidDel="00000000" w:rsidR="00000000" w:rsidRPr="00000000">
              <w:rPr>
                <w:sz w:val="20"/>
                <w:szCs w:val="20"/>
                <w:rtl w:val="0"/>
              </w:rPr>
              <w:t xml:space="preserve">How did African Americans cope with and resist segregation in the South?</w:t>
            </w:r>
          </w:p>
        </w:tc>
        <w:tc>
          <w:tcPr>
            <w:gridSpan w:val="6"/>
          </w:tcPr>
          <w:p w:rsidR="00000000" w:rsidDel="00000000" w:rsidP="00000000" w:rsidRDefault="00000000" w:rsidRPr="00000000" w14:paraId="0000007E">
            <w:pPr>
              <w:spacing w:after="120" w:line="276" w:lineRule="auto"/>
              <w:rPr>
                <w:sz w:val="20"/>
                <w:szCs w:val="20"/>
              </w:rPr>
            </w:pPr>
            <w:r w:rsidDel="00000000" w:rsidR="00000000" w:rsidRPr="00000000">
              <w:rPr>
                <w:sz w:val="20"/>
                <w:szCs w:val="20"/>
                <w:rtl w:val="0"/>
              </w:rPr>
              <w:t xml:space="preserve">How did African Americans cope with and resist segregation in the South?</w:t>
            </w:r>
          </w:p>
          <w:p w:rsidR="00000000" w:rsidDel="00000000" w:rsidP="00000000" w:rsidRDefault="00000000" w:rsidRPr="00000000" w14:paraId="0000007F">
            <w:pPr>
              <w:spacing w:after="120" w:line="276" w:lineRule="auto"/>
              <w:rPr>
                <w:sz w:val="20"/>
                <w:szCs w:val="20"/>
              </w:rPr>
            </w:pPr>
            <w:r w:rsidDel="00000000" w:rsidR="00000000" w:rsidRPr="00000000">
              <w:rPr>
                <w:sz w:val="20"/>
                <w:szCs w:val="20"/>
                <w:rtl w:val="0"/>
              </w:rPr>
              <w:t xml:space="preserve">How did African Americans fight for their rights in the 1950s and 1960s?</w:t>
            </w:r>
          </w:p>
          <w:p w:rsidR="00000000" w:rsidDel="00000000" w:rsidP="00000000" w:rsidRDefault="00000000" w:rsidRPr="00000000" w14:paraId="00000080">
            <w:pPr>
              <w:spacing w:after="120" w:line="276" w:lineRule="auto"/>
              <w:rPr>
                <w:sz w:val="20"/>
                <w:szCs w:val="20"/>
              </w:rPr>
            </w:pPr>
            <w:r w:rsidDel="00000000" w:rsidR="00000000" w:rsidRPr="00000000">
              <w:rPr>
                <w:sz w:val="20"/>
                <w:szCs w:val="20"/>
                <w:rtl w:val="0"/>
              </w:rPr>
              <w:t xml:space="preserve">How did ordinary Americans, including many teenagers, play a role in the civil rights movement of the 1950s and 1960s?</w:t>
            </w:r>
          </w:p>
        </w:tc>
        <w:tc>
          <w:tcPr>
            <w:gridSpan w:val="6"/>
          </w:tcPr>
          <w:p w:rsidR="00000000" w:rsidDel="00000000" w:rsidP="00000000" w:rsidRDefault="00000000" w:rsidRPr="00000000" w14:paraId="00000086">
            <w:pPr>
              <w:spacing w:after="120" w:line="276" w:lineRule="auto"/>
              <w:rPr>
                <w:sz w:val="20"/>
                <w:szCs w:val="20"/>
              </w:rPr>
            </w:pPr>
            <w:r w:rsidDel="00000000" w:rsidR="00000000" w:rsidRPr="00000000">
              <w:rPr>
                <w:sz w:val="20"/>
                <w:szCs w:val="20"/>
                <w:rtl w:val="0"/>
              </w:rPr>
              <w:t xml:space="preserve">How did ordinary Americans, including many teenagers, play a role in the civil rights movement of the 1950s and 1960s?</w:t>
            </w:r>
          </w:p>
        </w:tc>
      </w:tr>
      <w:tr>
        <w:trPr>
          <w:cantSplit w:val="0"/>
          <w:trHeight w:val="5454.55078125" w:hRule="atLeast"/>
          <w:tblHeader w:val="0"/>
        </w:trP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Story</w:t>
            </w:r>
          </w:p>
        </w:tc>
        <w:tc>
          <w:tcPr>
            <w:gridSpan w:val="2"/>
          </w:tcPr>
          <w:p w:rsidR="00000000" w:rsidDel="00000000" w:rsidP="00000000" w:rsidRDefault="00000000" w:rsidRPr="00000000" w14:paraId="0000008D">
            <w:pPr>
              <w:spacing w:after="120" w:line="276" w:lineRule="auto"/>
              <w:rPr>
                <w:sz w:val="20"/>
                <w:szCs w:val="20"/>
              </w:rPr>
            </w:pPr>
            <w:r w:rsidDel="00000000" w:rsidR="00000000" w:rsidRPr="00000000">
              <w:rPr>
                <w:sz w:val="20"/>
                <w:szCs w:val="20"/>
                <w:rtl w:val="0"/>
              </w:rPr>
              <w:t xml:space="preserve">It’s 1960 in the Mississippi Delta, and 16-year old Verna Baker’s grandfather has recently passed away. </w:t>
            </w:r>
          </w:p>
          <w:p w:rsidR="00000000" w:rsidDel="00000000" w:rsidP="00000000" w:rsidRDefault="00000000" w:rsidRPr="00000000" w14:paraId="0000008E">
            <w:pPr>
              <w:spacing w:after="120" w:line="276" w:lineRule="auto"/>
              <w:rPr>
                <w:sz w:val="20"/>
                <w:szCs w:val="20"/>
              </w:rPr>
            </w:pPr>
            <w:r w:rsidDel="00000000" w:rsidR="00000000" w:rsidRPr="00000000">
              <w:rPr>
                <w:sz w:val="20"/>
                <w:szCs w:val="20"/>
                <w:rtl w:val="0"/>
              </w:rPr>
              <w:t xml:space="preserve">Verna’s talks with her grandmother about her grandfather’s life as well as her upcoming move to Greenwood for high school. Verna catches up with her old friend Robert, her first cousin Addie, and Addie’s father Uncle Curtis at the burial and homegoing.</w:t>
            </w:r>
          </w:p>
          <w:p w:rsidR="00000000" w:rsidDel="00000000" w:rsidP="00000000" w:rsidRDefault="00000000" w:rsidRPr="00000000" w14:paraId="0000008F">
            <w:pPr>
              <w:spacing w:after="120" w:line="276" w:lineRule="auto"/>
              <w:rPr>
                <w:sz w:val="20"/>
                <w:szCs w:val="20"/>
              </w:rPr>
            </w:pPr>
            <w:r w:rsidDel="00000000" w:rsidR="00000000" w:rsidRPr="00000000">
              <w:rPr>
                <w:sz w:val="20"/>
                <w:szCs w:val="20"/>
                <w:rtl w:val="0"/>
              </w:rPr>
              <w:t xml:space="preserve">Later that year, Verna arrives in Greenwood, and Addie takes her shopping for school. Along the way she meets members of the Black community. She also experiences segregation first hand, and must grapple with how to respond.</w:t>
            </w:r>
          </w:p>
        </w:tc>
        <w:tc>
          <w:tcPr>
            <w:gridSpan w:val="6"/>
          </w:tcPr>
          <w:p w:rsidR="00000000" w:rsidDel="00000000" w:rsidP="00000000" w:rsidRDefault="00000000" w:rsidRPr="00000000" w14:paraId="00000091">
            <w:pPr>
              <w:spacing w:after="120" w:line="276" w:lineRule="auto"/>
              <w:rPr>
                <w:sz w:val="20"/>
                <w:szCs w:val="20"/>
              </w:rPr>
            </w:pPr>
            <w:r w:rsidDel="00000000" w:rsidR="00000000" w:rsidRPr="00000000">
              <w:rPr>
                <w:sz w:val="20"/>
                <w:szCs w:val="20"/>
                <w:rtl w:val="0"/>
              </w:rPr>
              <w:t xml:space="preserve">It’s Spring 1961, and Verna receives a letter from Robert. She volunteers to help her Aunt Mabel prepare and serve dinner for the Chalmers, who are members of the white supremacist Citizens’ Council, and guests.</w:t>
            </w:r>
          </w:p>
          <w:p w:rsidR="00000000" w:rsidDel="00000000" w:rsidP="00000000" w:rsidRDefault="00000000" w:rsidRPr="00000000" w14:paraId="00000092">
            <w:pPr>
              <w:spacing w:after="120" w:line="276" w:lineRule="auto"/>
              <w:rPr>
                <w:sz w:val="20"/>
                <w:szCs w:val="20"/>
              </w:rPr>
            </w:pPr>
            <w:r w:rsidDel="00000000" w:rsidR="00000000" w:rsidRPr="00000000">
              <w:rPr>
                <w:sz w:val="20"/>
                <w:szCs w:val="20"/>
                <w:rtl w:val="0"/>
              </w:rPr>
              <w:t xml:space="preserve">At the Chalmers’ house, Verna encounters a pro-segregation campaign song and political flyers. At dinner, the guests discuss the Freedom Riders.</w:t>
            </w:r>
          </w:p>
          <w:p w:rsidR="00000000" w:rsidDel="00000000" w:rsidP="00000000" w:rsidRDefault="00000000" w:rsidRPr="00000000" w14:paraId="00000093">
            <w:pPr>
              <w:spacing w:after="120" w:line="276" w:lineRule="auto"/>
              <w:rPr>
                <w:sz w:val="20"/>
                <w:szCs w:val="20"/>
              </w:rPr>
            </w:pPr>
            <w:r w:rsidDel="00000000" w:rsidR="00000000" w:rsidRPr="00000000">
              <w:rPr>
                <w:sz w:val="20"/>
                <w:szCs w:val="20"/>
                <w:rtl w:val="0"/>
              </w:rPr>
              <w:t xml:space="preserve">The next day after church, Verna speaks with Miss Annetta, who invites her to an NAACP meeting.</w:t>
            </w:r>
          </w:p>
          <w:p w:rsidR="00000000" w:rsidDel="00000000" w:rsidP="00000000" w:rsidRDefault="00000000" w:rsidRPr="00000000" w14:paraId="00000094">
            <w:pPr>
              <w:spacing w:after="120" w:line="276" w:lineRule="auto"/>
              <w:rPr>
                <w:sz w:val="20"/>
                <w:szCs w:val="20"/>
              </w:rPr>
            </w:pPr>
            <w:r w:rsidDel="00000000" w:rsidR="00000000" w:rsidRPr="00000000">
              <w:rPr>
                <w:sz w:val="20"/>
                <w:szCs w:val="20"/>
                <w:rtl w:val="0"/>
              </w:rPr>
              <w:t xml:space="preserve">Verna speaks with Medgar Evers at the meeting and may later approach her peers about joining an NAACP youth group.</w:t>
            </w:r>
          </w:p>
          <w:p w:rsidR="00000000" w:rsidDel="00000000" w:rsidP="00000000" w:rsidRDefault="00000000" w:rsidRPr="00000000" w14:paraId="00000095">
            <w:pPr>
              <w:spacing w:after="120" w:line="276" w:lineRule="auto"/>
              <w:rPr>
                <w:sz w:val="20"/>
                <w:szCs w:val="20"/>
              </w:rPr>
            </w:pPr>
            <w:r w:rsidDel="00000000" w:rsidR="00000000" w:rsidRPr="00000000">
              <w:rPr>
                <w:rtl w:val="0"/>
              </w:rPr>
            </w:r>
          </w:p>
          <w:p w:rsidR="00000000" w:rsidDel="00000000" w:rsidP="00000000" w:rsidRDefault="00000000" w:rsidRPr="00000000" w14:paraId="00000096">
            <w:pPr>
              <w:spacing w:after="120" w:line="276" w:lineRule="auto"/>
              <w:rPr>
                <w:sz w:val="20"/>
                <w:szCs w:val="20"/>
              </w:rPr>
            </w:pPr>
            <w:r w:rsidDel="00000000" w:rsidR="00000000" w:rsidRPr="00000000">
              <w:rPr>
                <w:rtl w:val="0"/>
              </w:rPr>
            </w:r>
          </w:p>
          <w:p w:rsidR="00000000" w:rsidDel="00000000" w:rsidP="00000000" w:rsidRDefault="00000000" w:rsidRPr="00000000" w14:paraId="00000097">
            <w:pPr>
              <w:spacing w:after="120" w:line="276" w:lineRule="auto"/>
              <w:rPr>
                <w:sz w:val="20"/>
                <w:szCs w:val="20"/>
              </w:rPr>
            </w:pPr>
            <w:r w:rsidDel="00000000" w:rsidR="00000000" w:rsidRPr="00000000">
              <w:rPr>
                <w:rtl w:val="0"/>
              </w:rPr>
            </w:r>
          </w:p>
          <w:p w:rsidR="00000000" w:rsidDel="00000000" w:rsidP="00000000" w:rsidRDefault="00000000" w:rsidRPr="00000000" w14:paraId="00000098">
            <w:pPr>
              <w:spacing w:after="120" w:line="276" w:lineRule="auto"/>
              <w:rPr>
                <w:sz w:val="20"/>
                <w:szCs w:val="20"/>
              </w:rPr>
            </w:pPr>
            <w:r w:rsidDel="00000000" w:rsidR="00000000" w:rsidRPr="00000000">
              <w:rPr>
                <w:rtl w:val="0"/>
              </w:rPr>
            </w:r>
          </w:p>
        </w:tc>
        <w:tc>
          <w:tcPr>
            <w:gridSpan w:val="6"/>
          </w:tcPr>
          <w:p w:rsidR="00000000" w:rsidDel="00000000" w:rsidP="00000000" w:rsidRDefault="00000000" w:rsidRPr="00000000" w14:paraId="0000009E">
            <w:pPr>
              <w:spacing w:line="276" w:lineRule="auto"/>
              <w:rPr>
                <w:sz w:val="20"/>
                <w:szCs w:val="20"/>
              </w:rPr>
            </w:pPr>
            <w:r w:rsidDel="00000000" w:rsidR="00000000" w:rsidRPr="00000000">
              <w:rPr>
                <w:sz w:val="20"/>
                <w:szCs w:val="20"/>
                <w:rtl w:val="0"/>
              </w:rPr>
              <w:t xml:space="preserve">During the summer of 1962, Verna and her grandmother attend a civil rights meeting with Fannie Lou Hamer. After returning to Greenwood, Verna visits the SNCC office and volunteers to help. She must canvass people whom she knows, and persuade them to come to a SNCC citizenship class.</w:t>
            </w:r>
          </w:p>
          <w:p w:rsidR="00000000" w:rsidDel="00000000" w:rsidP="00000000" w:rsidRDefault="00000000" w:rsidRPr="00000000" w14:paraId="0000009F">
            <w:pPr>
              <w:spacing w:line="276" w:lineRule="auto"/>
              <w:rPr>
                <w:sz w:val="20"/>
                <w:szCs w:val="20"/>
              </w:rPr>
            </w:pPr>
            <w:r w:rsidDel="00000000" w:rsidR="00000000" w:rsidRPr="00000000">
              <w:rPr>
                <w:rtl w:val="0"/>
              </w:rPr>
            </w:r>
          </w:p>
          <w:p w:rsidR="00000000" w:rsidDel="00000000" w:rsidP="00000000" w:rsidRDefault="00000000" w:rsidRPr="00000000" w14:paraId="000000A0">
            <w:pPr>
              <w:spacing w:line="276" w:lineRule="auto"/>
              <w:rPr>
                <w:sz w:val="20"/>
                <w:szCs w:val="20"/>
              </w:rPr>
            </w:pPr>
            <w:r w:rsidDel="00000000" w:rsidR="00000000" w:rsidRPr="00000000">
              <w:rPr>
                <w:sz w:val="20"/>
                <w:szCs w:val="20"/>
                <w:rtl w:val="0"/>
              </w:rPr>
              <w:t xml:space="preserve">At the citizenship class, she meets SNCC field secretary Sam Block and helps people practice for the literacy test. When the county cuts off sharecroppers’ food supply, Robert arrives to help while Verna works the phone to get applicants to the courthouse.</w:t>
            </w:r>
          </w:p>
          <w:p w:rsidR="00000000" w:rsidDel="00000000" w:rsidP="00000000" w:rsidRDefault="00000000" w:rsidRPr="00000000" w14:paraId="000000A1">
            <w:pPr>
              <w:spacing w:line="276" w:lineRule="auto"/>
              <w:rPr>
                <w:sz w:val="20"/>
                <w:szCs w:val="20"/>
              </w:rPr>
            </w:pPr>
            <w:r w:rsidDel="00000000" w:rsidR="00000000" w:rsidRPr="00000000">
              <w:rPr>
                <w:rtl w:val="0"/>
              </w:rPr>
            </w:r>
          </w:p>
          <w:p w:rsidR="00000000" w:rsidDel="00000000" w:rsidP="00000000" w:rsidRDefault="00000000" w:rsidRPr="00000000" w14:paraId="000000A2">
            <w:pPr>
              <w:spacing w:line="276" w:lineRule="auto"/>
              <w:rPr>
                <w:sz w:val="20"/>
                <w:szCs w:val="20"/>
              </w:rPr>
            </w:pPr>
            <w:r w:rsidDel="00000000" w:rsidR="00000000" w:rsidRPr="00000000">
              <w:rPr>
                <w:sz w:val="20"/>
                <w:szCs w:val="20"/>
                <w:rtl w:val="0"/>
              </w:rPr>
              <w:t xml:space="preserve">The epilogue tells how Verna remains involved in the events leading to the Civil Rights Act of 1964 and the Voting Rights of 1965. The narrative switches between Verna’s specific story/perspective and national events.</w:t>
            </w:r>
          </w:p>
          <w:p w:rsidR="00000000" w:rsidDel="00000000" w:rsidP="00000000" w:rsidRDefault="00000000" w:rsidRPr="00000000" w14:paraId="000000A3">
            <w:pPr>
              <w:spacing w:line="276" w:lineRule="auto"/>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Historical</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Thinking Skills</w:t>
            </w:r>
          </w:p>
        </w:tc>
        <w:tc>
          <w:tcPr>
            <w:gridSpan w:val="14"/>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Historical empathy through understanding multiple perspectives, contextualization, historical cause and effect</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2240" w:w="20160" w:orient="landscape"/>
      <w:pgMar w:bottom="531" w:top="540" w:left="1440" w:right="5126"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15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22607" cy="194233"/>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22607" cy="19423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Curriculum Overview</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43.0" w:type="dxa"/>
        <w:left w:w="108.0" w:type="dxa"/>
        <w:bottom w:w="14.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43.0" w:type="dxa"/>
        <w:left w:w="108.0" w:type="dxa"/>
        <w:bottom w:w="14.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8Q/Sb3/Hv7X9N2V6w38gDo3vQ==">CgMxLjA4AHIhMTRiUmZPOTg5OXVKZzgtc1FKUHNUMmNIVUhuWkc2bFdK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