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Guiding Question: </w:t>
      </w:r>
      <w:r w:rsidDel="00000000" w:rsidR="00000000" w:rsidRPr="00000000">
        <w:rPr>
          <w:sz w:val="24"/>
          <w:szCs w:val="24"/>
          <w:rtl w:val="0"/>
        </w:rPr>
        <w:t xml:space="preserve">How did Jim Crow laws and customs restrict the lives of African Americans in the South?</w:t>
      </w:r>
    </w:p>
    <w:p w:rsidR="00000000" w:rsidDel="00000000" w:rsidP="00000000" w:rsidRDefault="00000000" w:rsidRPr="00000000" w14:paraId="00000002">
      <w:pPr>
        <w:pStyle w:val="Heading1"/>
        <w:rPr/>
      </w:pPr>
      <w:r w:rsidDel="00000000" w:rsidR="00000000" w:rsidRPr="00000000">
        <w:rPr>
          <w:rtl w:val="0"/>
        </w:rPr>
        <w:t xml:space="preserve">Mission Reflection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After completing the Prologue and Part 1, discuss the questions below: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Which memento from Granddaddy’s life (the UNIA pin, the school bus photo, or the book of poetry) did you choose for Verna to take, and why?</w:t>
      </w:r>
    </w:p>
    <w:p w:rsidR="00000000" w:rsidDel="00000000" w:rsidP="00000000" w:rsidRDefault="00000000" w:rsidRPr="00000000" w14:paraId="00000008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09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Name two people Addie and Verna meet in Greenwood who made a big impression on you. What did you notice and learn about each, and their role in the community?</w:t>
        <w:br w:type="textWrapping"/>
        <w:br w:type="textWrapping"/>
        <w:br w:type="textWrapping"/>
      </w:r>
    </w:p>
    <w:p w:rsidR="00000000" w:rsidDel="00000000" w:rsidP="00000000" w:rsidRDefault="00000000" w:rsidRPr="00000000" w14:paraId="0000000B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C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On your shopping day in Greenwood as Addie, you may have been treated rudely by a salesperson, or been worried at the drinking fountain. How did these experiences make you feel? Why did they arise? What was your response?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10">
      <w:pPr>
        <w:spacing w:line="276" w:lineRule="auto"/>
        <w:ind w:left="0" w:firstLine="0"/>
        <w:rPr/>
      </w:pPr>
      <w:r w:rsidDel="00000000" w:rsidR="00000000" w:rsidRPr="00000000">
        <w:rPr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11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  <w:br w:type="textWrapping"/>
        <w:br w:type="textWrapping"/>
        <w:t xml:space="preserve">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Describe at least one way that Jim Crow laws and customs impacted Verna and Addie’s day in Greenwood.</w:t>
      </w:r>
    </w:p>
    <w:p w:rsidR="00000000" w:rsidDel="00000000" w:rsidP="00000000" w:rsidRDefault="00000000" w:rsidRPr="00000000" w14:paraId="00000013">
      <w:pPr>
        <w:spacing w:line="276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>
          <w:rFonts w:ascii="Quattrocento Sans" w:cs="Quattrocento Sans" w:eastAsia="Quattrocento Sans" w:hAnsi="Quattrocento Sans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  <w:font w:name="Times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Black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862149" cy="182880"/>
          <wp:effectExtent b="0" l="0" r="0" t="0"/>
          <wp:docPr descr="Logo&#10;&#10;Description automatically generated with medium confidence" id="2" name="image1.png"/>
          <a:graphic>
            <a:graphicData uri="http://schemas.openxmlformats.org/drawingml/2006/picture">
              <pic:pic>
                <pic:nvPicPr>
                  <pic:cNvPr descr="Logo&#10;&#10;Description automatically generated with medium confidenc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62149" cy="1828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Quattrocento Sans" w:cs="Quattrocento Sans" w:eastAsia="Quattrocento Sans" w:hAnsi="Quattrocento San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 Black" w:cs="Arial Black" w:eastAsia="Arial Black" w:hAnsi="Arial Black"/>
        <w:b w:val="1"/>
        <w:sz w:val="24"/>
        <w:szCs w:val="24"/>
        <w:rtl w:val="0"/>
      </w:rPr>
      <w:t xml:space="preserve">No Turning Back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Prologue &amp; Part 1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b w:val="1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b w:val="1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ArialBlack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1k8k0hoGgquw1nyUEY5HgGQ3g9A==">CgMxLjA4AHIhMW5MUk96SVhEejJTYWUtQ09tYlVxeFFCenREcHA0SHBV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