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sz w:val="24"/>
          <w:szCs w:val="24"/>
        </w:rPr>
      </w:pPr>
      <w:r w:rsidDel="00000000" w:rsidR="00000000" w:rsidRPr="00000000">
        <w:rPr>
          <w:b w:val="1"/>
          <w:sz w:val="24"/>
          <w:szCs w:val="24"/>
          <w:rtl w:val="0"/>
        </w:rPr>
        <w:t xml:space="preserve">Guiding</w:t>
      </w:r>
      <w:r w:rsidDel="00000000" w:rsidR="00000000" w:rsidRPr="00000000">
        <w:rPr>
          <w:b w:val="1"/>
          <w:sz w:val="24"/>
          <w:szCs w:val="24"/>
          <w:rtl w:val="0"/>
        </w:rPr>
        <w:t xml:space="preserve"> Question: </w:t>
      </w:r>
      <w:r w:rsidDel="00000000" w:rsidR="00000000" w:rsidRPr="00000000">
        <w:rPr>
          <w:sz w:val="24"/>
          <w:szCs w:val="24"/>
          <w:rtl w:val="0"/>
        </w:rPr>
        <w:t xml:space="preserve">How did Jim Crow laws and customs restrict the lives of African Americans in the South?</w:t>
      </w:r>
    </w:p>
    <w:p w:rsidR="00000000" w:rsidDel="00000000" w:rsidP="00000000" w:rsidRDefault="00000000" w:rsidRPr="00000000" w14:paraId="00000002">
      <w:pPr>
        <w:spacing w:line="240" w:lineRule="auto"/>
        <w:rPr>
          <w:sz w:val="24"/>
          <w:szCs w:val="24"/>
          <w:shd w:fill="fce5cd" w:val="clear"/>
        </w:rPr>
      </w:pPr>
      <w:r w:rsidDel="00000000" w:rsidR="00000000" w:rsidRPr="00000000">
        <w:rPr>
          <w:rtl w:val="0"/>
        </w:rPr>
      </w:r>
    </w:p>
    <w:p w:rsidR="00000000" w:rsidDel="00000000" w:rsidP="00000000" w:rsidRDefault="00000000" w:rsidRPr="00000000" w14:paraId="00000003">
      <w:pPr>
        <w:pStyle w:val="Heading1"/>
        <w:rPr/>
      </w:pPr>
      <w:r w:rsidDel="00000000" w:rsidR="00000000" w:rsidRPr="00000000">
        <w:rPr>
          <w:rtl w:val="0"/>
        </w:rPr>
        <w:t xml:space="preserve">Document Analysis</w:t>
      </w:r>
      <w:r w:rsidDel="00000000" w:rsidR="00000000" w:rsidRPr="00000000">
        <w:rPr>
          <w:rtl w:val="0"/>
        </w:rPr>
      </w:r>
    </w:p>
    <w:p w:rsidR="00000000" w:rsidDel="00000000" w:rsidP="00000000" w:rsidRDefault="00000000" w:rsidRPr="00000000" w14:paraId="00000004">
      <w:pPr>
        <w:pStyle w:val="Heading2"/>
        <w:spacing w:line="240" w:lineRule="auto"/>
        <w:rPr/>
      </w:pPr>
      <w:bookmarkStart w:colFirst="0" w:colLast="0" w:name="_pu51f8f7z4ff" w:id="0"/>
      <w:bookmarkEnd w:id="0"/>
      <w:r w:rsidDel="00000000" w:rsidR="00000000" w:rsidRPr="00000000">
        <w:rPr>
          <w:rtl w:val="0"/>
        </w:rPr>
        <w:t xml:space="preserve">Capturing the Realities of Jim Crow through Photographs</w:t>
      </w:r>
      <w:r w:rsidDel="00000000" w:rsidR="00000000" w:rsidRPr="00000000">
        <w:rPr>
          <w:rtl w:val="0"/>
        </w:rPr>
      </w:r>
    </w:p>
    <w:p w:rsidR="00000000" w:rsidDel="00000000" w:rsidP="00000000" w:rsidRDefault="00000000" w:rsidRPr="00000000" w14:paraId="00000005">
      <w:pPr>
        <w:pStyle w:val="Heading3"/>
        <w:spacing w:line="240" w:lineRule="auto"/>
        <w:ind w:hanging="2"/>
        <w:rPr>
          <w:color w:val="000000"/>
        </w:rPr>
      </w:pPr>
      <w:bookmarkStart w:colFirst="0" w:colLast="0" w:name="_8g2hqehvz9b" w:id="1"/>
      <w:bookmarkEnd w:id="1"/>
      <w:r w:rsidDel="00000000" w:rsidR="00000000" w:rsidRPr="00000000">
        <w:rPr>
          <w:color w:val="000000"/>
          <w:rtl w:val="0"/>
        </w:rPr>
        <w:t xml:space="preserve">Source 1: “Outside Looking In, Mobile, Alabama, 1956.”</w:t>
      </w:r>
    </w:p>
    <w:p w:rsidR="00000000" w:rsidDel="00000000" w:rsidP="00000000" w:rsidRDefault="00000000" w:rsidRPr="00000000" w14:paraId="00000006">
      <w:pPr>
        <w:spacing w:line="240" w:lineRule="auto"/>
        <w:ind w:hanging="2"/>
        <w:rPr>
          <w:sz w:val="20"/>
          <w:szCs w:val="20"/>
        </w:rPr>
      </w:pPr>
      <w:r w:rsidDel="00000000" w:rsidR="00000000" w:rsidRPr="00000000">
        <w:rPr>
          <w:rtl w:val="0"/>
        </w:rPr>
      </w:r>
    </w:p>
    <w:p w:rsidR="00000000" w:rsidDel="00000000" w:rsidP="00000000" w:rsidRDefault="00000000" w:rsidRPr="00000000" w14:paraId="00000007">
      <w:pPr>
        <w:spacing w:line="240" w:lineRule="auto"/>
        <w:ind w:hanging="2"/>
        <w:jc w:val="center"/>
        <w:rPr>
          <w:sz w:val="20"/>
          <w:szCs w:val="20"/>
        </w:rPr>
      </w:pPr>
      <w:r w:rsidDel="00000000" w:rsidR="00000000" w:rsidRPr="00000000">
        <w:rPr>
          <w:sz w:val="20"/>
          <w:szCs w:val="20"/>
        </w:rPr>
        <w:drawing>
          <wp:inline distB="0" distT="0" distL="0" distR="0">
            <wp:extent cx="4931553" cy="495052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931553" cy="495052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40" w:lineRule="auto"/>
        <w:ind w:hanging="2"/>
        <w:rPr>
          <w:i w:val="1"/>
          <w:sz w:val="20"/>
          <w:szCs w:val="20"/>
        </w:rPr>
      </w:pPr>
      <w:r w:rsidDel="00000000" w:rsidR="00000000" w:rsidRPr="00000000">
        <w:rPr>
          <w:i w:val="1"/>
          <w:sz w:val="20"/>
          <w:szCs w:val="20"/>
          <w:rtl w:val="0"/>
        </w:rPr>
        <w:t xml:space="preserve">     </w:t>
      </w:r>
    </w:p>
    <w:p w:rsidR="00000000" w:rsidDel="00000000" w:rsidP="00000000" w:rsidRDefault="00000000" w:rsidRPr="00000000" w14:paraId="00000009">
      <w:pPr>
        <w:spacing w:line="240" w:lineRule="auto"/>
        <w:ind w:left="720" w:hanging="2.0000000000000284"/>
        <w:rPr>
          <w:i w:val="1"/>
          <w:sz w:val="20"/>
          <w:szCs w:val="20"/>
        </w:rPr>
      </w:pPr>
      <w:r w:rsidDel="00000000" w:rsidR="00000000" w:rsidRPr="00000000">
        <w:rPr>
          <w:i w:val="1"/>
          <w:sz w:val="20"/>
          <w:szCs w:val="20"/>
          <w:rtl w:val="0"/>
        </w:rPr>
        <w:t xml:space="preserve">Credit: Photograph by Gordon Parks.</w:t>
      </w:r>
    </w:p>
    <w:p w:rsidR="00000000" w:rsidDel="00000000" w:rsidP="00000000" w:rsidRDefault="00000000" w:rsidRPr="00000000" w14:paraId="0000000A">
      <w:pPr>
        <w:spacing w:line="240" w:lineRule="auto"/>
        <w:ind w:left="720" w:hanging="2.0000000000000284"/>
        <w:rPr>
          <w:i w:val="1"/>
          <w:sz w:val="20"/>
          <w:szCs w:val="20"/>
        </w:rPr>
      </w:pPr>
      <w:r w:rsidDel="00000000" w:rsidR="00000000" w:rsidRPr="00000000">
        <w:rPr>
          <w:i w:val="1"/>
          <w:sz w:val="20"/>
          <w:szCs w:val="20"/>
          <w:rtl w:val="0"/>
        </w:rPr>
        <w:t xml:space="preserve">Copyright: Courtesy of and copyright The Gordon Parks Foundation.</w:t>
      </w:r>
    </w:p>
    <w:p w:rsidR="00000000" w:rsidDel="00000000" w:rsidP="00000000" w:rsidRDefault="00000000" w:rsidRPr="00000000" w14:paraId="0000000B">
      <w:pPr>
        <w:pStyle w:val="Heading2"/>
        <w:spacing w:line="240" w:lineRule="auto"/>
        <w:ind w:hanging="2"/>
        <w:rPr/>
      </w:pPr>
      <w:bookmarkStart w:colFirst="0" w:colLast="0" w:name="_by0lvwxsb3qn" w:id="2"/>
      <w:bookmarkEnd w:id="2"/>
      <w:r w:rsidDel="00000000" w:rsidR="00000000" w:rsidRPr="00000000">
        <w:br w:type="page"/>
      </w:r>
      <w:r w:rsidDel="00000000" w:rsidR="00000000" w:rsidRPr="00000000">
        <w:rPr>
          <w:rtl w:val="0"/>
        </w:rPr>
      </w:r>
    </w:p>
    <w:p w:rsidR="00000000" w:rsidDel="00000000" w:rsidP="00000000" w:rsidRDefault="00000000" w:rsidRPr="00000000" w14:paraId="0000000C">
      <w:pPr>
        <w:pStyle w:val="Heading3"/>
        <w:spacing w:line="240" w:lineRule="auto"/>
        <w:ind w:hanging="2"/>
        <w:rPr/>
      </w:pPr>
      <w:bookmarkStart w:colFirst="0" w:colLast="0" w:name="_bxz1hnhgl4iy" w:id="3"/>
      <w:bookmarkEnd w:id="3"/>
      <w:r w:rsidDel="00000000" w:rsidR="00000000" w:rsidRPr="00000000">
        <w:rPr>
          <w:rtl w:val="0"/>
        </w:rPr>
        <w:t xml:space="preserve">Source 2: “Department Store, Mobile, Alabama,1956.”</w:t>
      </w:r>
    </w:p>
    <w:p w:rsidR="00000000" w:rsidDel="00000000" w:rsidP="00000000" w:rsidRDefault="00000000" w:rsidRPr="00000000" w14:paraId="0000000D">
      <w:pPr>
        <w:spacing w:line="240" w:lineRule="auto"/>
        <w:ind w:hanging="2"/>
        <w:rPr>
          <w:sz w:val="20"/>
          <w:szCs w:val="20"/>
        </w:rPr>
      </w:pPr>
      <w:r w:rsidDel="00000000" w:rsidR="00000000" w:rsidRPr="00000000">
        <w:rPr>
          <w:rtl w:val="0"/>
        </w:rPr>
      </w:r>
    </w:p>
    <w:p w:rsidR="00000000" w:rsidDel="00000000" w:rsidP="00000000" w:rsidRDefault="00000000" w:rsidRPr="00000000" w14:paraId="0000000E">
      <w:pPr>
        <w:spacing w:line="240" w:lineRule="auto"/>
        <w:ind w:hanging="2"/>
        <w:jc w:val="center"/>
        <w:rPr>
          <w:sz w:val="20"/>
          <w:szCs w:val="20"/>
        </w:rPr>
      </w:pPr>
      <w:r w:rsidDel="00000000" w:rsidR="00000000" w:rsidRPr="00000000">
        <w:rPr>
          <w:sz w:val="20"/>
          <w:szCs w:val="20"/>
        </w:rPr>
        <w:drawing>
          <wp:inline distB="0" distT="0" distL="0" distR="0">
            <wp:extent cx="5358433" cy="5390492"/>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358433" cy="5390492"/>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line="240" w:lineRule="auto"/>
        <w:ind w:hanging="2"/>
        <w:rPr>
          <w:i w:val="1"/>
          <w:sz w:val="20"/>
          <w:szCs w:val="20"/>
        </w:rPr>
      </w:pPr>
      <w:r w:rsidDel="00000000" w:rsidR="00000000" w:rsidRPr="00000000">
        <w:rPr>
          <w:rtl w:val="0"/>
        </w:rPr>
      </w:r>
    </w:p>
    <w:p w:rsidR="00000000" w:rsidDel="00000000" w:rsidP="00000000" w:rsidRDefault="00000000" w:rsidRPr="00000000" w14:paraId="00000010">
      <w:pPr>
        <w:spacing w:line="240" w:lineRule="auto"/>
        <w:ind w:left="450" w:firstLine="0"/>
        <w:rPr>
          <w:i w:val="1"/>
          <w:sz w:val="20"/>
          <w:szCs w:val="20"/>
        </w:rPr>
      </w:pPr>
      <w:r w:rsidDel="00000000" w:rsidR="00000000" w:rsidRPr="00000000">
        <w:rPr>
          <w:i w:val="1"/>
          <w:sz w:val="20"/>
          <w:szCs w:val="20"/>
          <w:rtl w:val="0"/>
        </w:rPr>
        <w:t xml:space="preserve">Credit: Photograph by Gordon Parks.</w:t>
      </w:r>
    </w:p>
    <w:p w:rsidR="00000000" w:rsidDel="00000000" w:rsidP="00000000" w:rsidRDefault="00000000" w:rsidRPr="00000000" w14:paraId="00000011">
      <w:pPr>
        <w:spacing w:line="240" w:lineRule="auto"/>
        <w:ind w:left="450" w:firstLine="0"/>
        <w:rPr>
          <w:i w:val="1"/>
          <w:sz w:val="20"/>
          <w:szCs w:val="20"/>
        </w:rPr>
      </w:pPr>
      <w:r w:rsidDel="00000000" w:rsidR="00000000" w:rsidRPr="00000000">
        <w:rPr>
          <w:i w:val="1"/>
          <w:sz w:val="20"/>
          <w:szCs w:val="20"/>
          <w:rtl w:val="0"/>
        </w:rPr>
        <w:t xml:space="preserve">Copyright: Courtesy of and copyright The Gordon Parks Foundation.</w:t>
      </w:r>
    </w:p>
    <w:p w:rsidR="00000000" w:rsidDel="00000000" w:rsidP="00000000" w:rsidRDefault="00000000" w:rsidRPr="00000000" w14:paraId="00000012">
      <w:pPr>
        <w:spacing w:line="240" w:lineRule="auto"/>
        <w:ind w:hanging="2"/>
        <w:rPr>
          <w:i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3"/>
        <w:spacing w:line="240" w:lineRule="auto"/>
        <w:ind w:hanging="2"/>
        <w:rPr/>
      </w:pPr>
      <w:bookmarkStart w:colFirst="0" w:colLast="0" w:name="_u0o2ufik5h21" w:id="4"/>
      <w:bookmarkEnd w:id="4"/>
      <w:r w:rsidDel="00000000" w:rsidR="00000000" w:rsidRPr="00000000">
        <w:rPr>
          <w:rtl w:val="0"/>
        </w:rPr>
        <w:t xml:space="preserve">Source 3: “Ondria Tanner and Her Grandmother Window-shopping, Mobile, Alabama, 1956.”</w:t>
      </w:r>
    </w:p>
    <w:p w:rsidR="00000000" w:rsidDel="00000000" w:rsidP="00000000" w:rsidRDefault="00000000" w:rsidRPr="00000000" w14:paraId="00000014">
      <w:pPr>
        <w:spacing w:line="240" w:lineRule="auto"/>
        <w:ind w:hanging="2"/>
        <w:rPr>
          <w:i w:val="1"/>
          <w:sz w:val="20"/>
          <w:szCs w:val="20"/>
        </w:rPr>
      </w:pPr>
      <w:r w:rsidDel="00000000" w:rsidR="00000000" w:rsidRPr="00000000">
        <w:rPr>
          <w:rtl w:val="0"/>
        </w:rPr>
      </w:r>
    </w:p>
    <w:p w:rsidR="00000000" w:rsidDel="00000000" w:rsidP="00000000" w:rsidRDefault="00000000" w:rsidRPr="00000000" w14:paraId="00000015">
      <w:pPr>
        <w:spacing w:line="240" w:lineRule="auto"/>
        <w:ind w:hanging="2"/>
        <w:jc w:val="center"/>
        <w:rPr>
          <w:sz w:val="20"/>
          <w:szCs w:val="20"/>
        </w:rPr>
      </w:pPr>
      <w:r w:rsidDel="00000000" w:rsidR="00000000" w:rsidRPr="00000000">
        <w:rPr>
          <w:sz w:val="20"/>
          <w:szCs w:val="20"/>
        </w:rPr>
        <w:drawing>
          <wp:inline distB="0" distT="0" distL="0" distR="0">
            <wp:extent cx="5107201" cy="5126844"/>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107201" cy="5126844"/>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line="240" w:lineRule="auto"/>
        <w:ind w:hanging="2"/>
        <w:rPr>
          <w:i w:val="1"/>
          <w:sz w:val="20"/>
          <w:szCs w:val="20"/>
        </w:rPr>
      </w:pPr>
      <w:r w:rsidDel="00000000" w:rsidR="00000000" w:rsidRPr="00000000">
        <w:rPr>
          <w:rtl w:val="0"/>
        </w:rPr>
      </w:r>
    </w:p>
    <w:p w:rsidR="00000000" w:rsidDel="00000000" w:rsidP="00000000" w:rsidRDefault="00000000" w:rsidRPr="00000000" w14:paraId="00000017">
      <w:pPr>
        <w:spacing w:line="240" w:lineRule="auto"/>
        <w:ind w:hanging="2"/>
        <w:rPr>
          <w:i w:val="1"/>
          <w:sz w:val="20"/>
          <w:szCs w:val="20"/>
        </w:rPr>
      </w:pPr>
      <w:r w:rsidDel="00000000" w:rsidR="00000000" w:rsidRPr="00000000">
        <w:rPr>
          <w:rtl w:val="0"/>
        </w:rPr>
      </w:r>
    </w:p>
    <w:p w:rsidR="00000000" w:rsidDel="00000000" w:rsidP="00000000" w:rsidRDefault="00000000" w:rsidRPr="00000000" w14:paraId="00000018">
      <w:pPr>
        <w:spacing w:line="240" w:lineRule="auto"/>
        <w:ind w:left="720" w:hanging="2.0000000000000284"/>
        <w:rPr>
          <w:i w:val="1"/>
          <w:sz w:val="20"/>
          <w:szCs w:val="20"/>
        </w:rPr>
      </w:pPr>
      <w:r w:rsidDel="00000000" w:rsidR="00000000" w:rsidRPr="00000000">
        <w:rPr>
          <w:i w:val="1"/>
          <w:sz w:val="20"/>
          <w:szCs w:val="20"/>
          <w:rtl w:val="0"/>
        </w:rPr>
        <w:t xml:space="preserve">Credit: Photograph by Gordon Parks.</w:t>
      </w:r>
    </w:p>
    <w:p w:rsidR="00000000" w:rsidDel="00000000" w:rsidP="00000000" w:rsidRDefault="00000000" w:rsidRPr="00000000" w14:paraId="00000019">
      <w:pPr>
        <w:spacing w:line="240" w:lineRule="auto"/>
        <w:ind w:left="720" w:hanging="2.0000000000000284"/>
        <w:rPr>
          <w:i w:val="1"/>
          <w:sz w:val="20"/>
          <w:szCs w:val="20"/>
        </w:rPr>
      </w:pPr>
      <w:r w:rsidDel="00000000" w:rsidR="00000000" w:rsidRPr="00000000">
        <w:rPr>
          <w:i w:val="1"/>
          <w:sz w:val="20"/>
          <w:szCs w:val="20"/>
          <w:rtl w:val="0"/>
        </w:rPr>
        <w:t xml:space="preserve">Copyright: Courtesy of and copyright The Gordon Parks Foundation.</w:t>
      </w:r>
    </w:p>
    <w:p w:rsidR="00000000" w:rsidDel="00000000" w:rsidP="00000000" w:rsidRDefault="00000000" w:rsidRPr="00000000" w14:paraId="0000001A">
      <w:pPr>
        <w:spacing w:line="240" w:lineRule="auto"/>
        <w:ind w:hanging="2"/>
        <w:rPr>
          <w:i w:val="1"/>
          <w:sz w:val="20"/>
          <w:szCs w:val="20"/>
        </w:rPr>
      </w:pPr>
      <w:r w:rsidDel="00000000" w:rsidR="00000000" w:rsidRPr="00000000">
        <w:rPr>
          <w:rtl w:val="0"/>
        </w:rPr>
      </w:r>
    </w:p>
    <w:p w:rsidR="00000000" w:rsidDel="00000000" w:rsidP="00000000" w:rsidRDefault="00000000" w:rsidRPr="00000000" w14:paraId="0000001B">
      <w:pPr>
        <w:spacing w:line="240" w:lineRule="auto"/>
        <w:ind w:hanging="2"/>
        <w:rPr>
          <w:sz w:val="20"/>
          <w:szCs w:val="20"/>
        </w:rPr>
      </w:pPr>
      <w:r w:rsidDel="00000000" w:rsidR="00000000" w:rsidRPr="00000000">
        <w:rPr>
          <w:rtl w:val="0"/>
        </w:rPr>
      </w:r>
    </w:p>
    <w:p w:rsidR="00000000" w:rsidDel="00000000" w:rsidP="00000000" w:rsidRDefault="00000000" w:rsidRPr="00000000" w14:paraId="0000001C">
      <w:pPr>
        <w:pStyle w:val="Heading2"/>
        <w:spacing w:line="240" w:lineRule="auto"/>
        <w:rPr/>
        <w:sectPr>
          <w:headerReference r:id="rId10" w:type="default"/>
          <w:footerReference r:id="rId11" w:type="default"/>
          <w:footerReference r:id="rId12" w:type="even"/>
          <w:pgSz w:h="15840" w:w="12240" w:orient="portrait"/>
          <w:pgMar w:bottom="1022" w:top="1440" w:left="1440" w:right="1440" w:header="720" w:footer="720"/>
          <w:pgNumType w:start="1"/>
        </w:sectPr>
      </w:pPr>
      <w:bookmarkStart w:colFirst="0" w:colLast="0" w:name="_i9ojrxh3szws" w:id="5"/>
      <w:bookmarkEnd w:id="5"/>
      <w:r w:rsidDel="00000000" w:rsidR="00000000" w:rsidRPr="00000000">
        <w:rPr>
          <w:rtl w:val="0"/>
        </w:rPr>
      </w:r>
    </w:p>
    <w:p w:rsidR="00000000" w:rsidDel="00000000" w:rsidP="00000000" w:rsidRDefault="00000000" w:rsidRPr="00000000" w14:paraId="0000001D">
      <w:pPr>
        <w:pStyle w:val="Heading2"/>
        <w:spacing w:line="240" w:lineRule="auto"/>
        <w:ind w:hanging="2"/>
        <w:rPr/>
      </w:pPr>
      <w:bookmarkStart w:colFirst="0" w:colLast="0" w:name="_ildbatficp6x" w:id="6"/>
      <w:bookmarkEnd w:id="6"/>
      <w:r w:rsidDel="00000000" w:rsidR="00000000" w:rsidRPr="00000000">
        <w:rPr>
          <w:rtl w:val="0"/>
        </w:rPr>
        <w:t xml:space="preserve">Photographs of the Jim Crow South – Identify, Imagine, Connect</w:t>
      </w:r>
    </w:p>
    <w:p w:rsidR="00000000" w:rsidDel="00000000" w:rsidP="00000000" w:rsidRDefault="00000000" w:rsidRPr="00000000" w14:paraId="0000001E">
      <w:pPr>
        <w:spacing w:line="240" w:lineRule="auto"/>
        <w:ind w:hanging="2"/>
        <w:rPr>
          <w:sz w:val="20"/>
          <w:szCs w:val="20"/>
          <w:u w:val="single"/>
        </w:rPr>
      </w:pPr>
      <w:r w:rsidDel="00000000" w:rsidR="00000000" w:rsidRPr="00000000">
        <w:rPr>
          <w:rtl w:val="0"/>
        </w:rPr>
      </w:r>
    </w:p>
    <w:p w:rsidR="00000000" w:rsidDel="00000000" w:rsidP="00000000" w:rsidRDefault="00000000" w:rsidRPr="00000000" w14:paraId="0000001F">
      <w:pPr>
        <w:spacing w:line="240" w:lineRule="auto"/>
        <w:ind w:hanging="2"/>
        <w:rPr>
          <w:sz w:val="20"/>
          <w:szCs w:val="20"/>
        </w:rPr>
      </w:pPr>
      <w:r w:rsidDel="00000000" w:rsidR="00000000" w:rsidRPr="00000000">
        <w:rPr>
          <w:sz w:val="20"/>
          <w:szCs w:val="20"/>
          <w:u w:val="single"/>
          <w:rtl w:val="0"/>
        </w:rPr>
        <w:t xml:space="preserve">Directions</w:t>
      </w:r>
      <w:r w:rsidDel="00000000" w:rsidR="00000000" w:rsidRPr="00000000">
        <w:rPr>
          <w:sz w:val="20"/>
          <w:szCs w:val="20"/>
          <w:rtl w:val="0"/>
        </w:rPr>
        <w:t xml:space="preserve">: Respond to Gordon Parks’ photographs by completing the questions in the chart below</w:t>
      </w:r>
      <w:r w:rsidDel="00000000" w:rsidR="00000000" w:rsidRPr="00000000">
        <w:rPr>
          <w:sz w:val="20"/>
          <w:szCs w:val="20"/>
          <w:vertAlign w:val="superscript"/>
        </w:rPr>
        <w:footnoteReference w:customMarkFollows="0" w:id="0"/>
      </w:r>
      <w:r w:rsidDel="00000000" w:rsidR="00000000" w:rsidRPr="00000000">
        <w:rPr>
          <w:sz w:val="20"/>
          <w:szCs w:val="20"/>
          <w:rtl w:val="0"/>
        </w:rPr>
        <w:t xml:space="preserve">:</w:t>
      </w:r>
    </w:p>
    <w:p w:rsidR="00000000" w:rsidDel="00000000" w:rsidP="00000000" w:rsidRDefault="00000000" w:rsidRPr="00000000" w14:paraId="00000020">
      <w:pPr>
        <w:spacing w:line="240" w:lineRule="auto"/>
        <w:ind w:hanging="2"/>
        <w:rPr>
          <w:sz w:val="20"/>
          <w:szCs w:val="20"/>
        </w:rPr>
      </w:pPr>
      <w:r w:rsidDel="00000000" w:rsidR="00000000" w:rsidRPr="00000000">
        <w:rPr>
          <w:rtl w:val="0"/>
        </w:rPr>
      </w:r>
    </w:p>
    <w:tbl>
      <w:tblPr>
        <w:tblStyle w:val="Table1"/>
        <w:tblW w:w="12750.0" w:type="dxa"/>
        <w:jc w:val="left"/>
        <w:tblLayout w:type="fixed"/>
        <w:tblLook w:val="0400"/>
      </w:tblPr>
      <w:tblGrid>
        <w:gridCol w:w="4250"/>
        <w:gridCol w:w="4250"/>
        <w:gridCol w:w="4250"/>
        <w:tblGridChange w:id="0">
          <w:tblGrid>
            <w:gridCol w:w="4250"/>
            <w:gridCol w:w="4250"/>
            <w:gridCol w:w="425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1">
            <w:pPr>
              <w:pStyle w:val="Subtitle"/>
              <w:spacing w:after="0" w:line="240" w:lineRule="auto"/>
              <w:ind w:hanging="2"/>
              <w:rPr/>
            </w:pPr>
            <w:bookmarkStart w:colFirst="0" w:colLast="0" w:name="_25fcs8d17op1" w:id="7"/>
            <w:bookmarkEnd w:id="7"/>
            <w:r w:rsidDel="00000000" w:rsidR="00000000" w:rsidRPr="00000000">
              <w:rPr>
                <w:rtl w:val="0"/>
              </w:rPr>
              <w:t xml:space="preserve">Identify</w:t>
            </w:r>
          </w:p>
          <w:p w:rsidR="00000000" w:rsidDel="00000000" w:rsidP="00000000" w:rsidRDefault="00000000" w:rsidRPr="00000000" w14:paraId="00000022">
            <w:pPr>
              <w:spacing w:line="240" w:lineRule="auto"/>
              <w:ind w:hanging="2"/>
              <w:rPr>
                <w:i w:val="1"/>
                <w:sz w:val="6"/>
                <w:szCs w:val="6"/>
              </w:rPr>
            </w:pPr>
            <w:r w:rsidDel="00000000" w:rsidR="00000000" w:rsidRPr="00000000">
              <w:rPr>
                <w:rtl w:val="0"/>
              </w:rPr>
            </w:r>
          </w:p>
          <w:p w:rsidR="00000000" w:rsidDel="00000000" w:rsidP="00000000" w:rsidRDefault="00000000" w:rsidRPr="00000000" w14:paraId="00000023">
            <w:pPr>
              <w:spacing w:line="240" w:lineRule="auto"/>
              <w:ind w:hanging="2"/>
              <w:rPr>
                <w:sz w:val="21"/>
                <w:szCs w:val="21"/>
              </w:rPr>
            </w:pPr>
            <w:r w:rsidDel="00000000" w:rsidR="00000000" w:rsidRPr="00000000">
              <w:rPr>
                <w:i w:val="1"/>
                <w:sz w:val="21"/>
                <w:szCs w:val="21"/>
                <w:rtl w:val="0"/>
              </w:rPr>
              <w:t xml:space="preserve">Choose one person from one of the three photographs, and describe them. Where is the person? What other people, buildings, and objects are near them? What is the person doing? What is happening around them?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4">
            <w:pPr>
              <w:pStyle w:val="Subtitle"/>
              <w:spacing w:after="0" w:line="240" w:lineRule="auto"/>
              <w:ind w:hanging="2"/>
              <w:rPr/>
            </w:pPr>
            <w:bookmarkStart w:colFirst="0" w:colLast="0" w:name="_g6z9mdfovw1w" w:id="8"/>
            <w:bookmarkEnd w:id="8"/>
            <w:r w:rsidDel="00000000" w:rsidR="00000000" w:rsidRPr="00000000">
              <w:rPr>
                <w:rtl w:val="0"/>
              </w:rPr>
              <w:t xml:space="preserve">Imagine</w:t>
            </w:r>
          </w:p>
          <w:p w:rsidR="00000000" w:rsidDel="00000000" w:rsidP="00000000" w:rsidRDefault="00000000" w:rsidRPr="00000000" w14:paraId="00000025">
            <w:pPr>
              <w:spacing w:line="240" w:lineRule="auto"/>
              <w:ind w:hanging="2"/>
              <w:rPr>
                <w:i w:val="1"/>
                <w:sz w:val="6"/>
                <w:szCs w:val="6"/>
              </w:rPr>
            </w:pPr>
            <w:r w:rsidDel="00000000" w:rsidR="00000000" w:rsidRPr="00000000">
              <w:rPr>
                <w:rtl w:val="0"/>
              </w:rPr>
            </w:r>
          </w:p>
          <w:p w:rsidR="00000000" w:rsidDel="00000000" w:rsidP="00000000" w:rsidRDefault="00000000" w:rsidRPr="00000000" w14:paraId="00000026">
            <w:pPr>
              <w:spacing w:line="240" w:lineRule="auto"/>
              <w:ind w:hanging="2"/>
              <w:rPr>
                <w:sz w:val="21"/>
                <w:szCs w:val="21"/>
              </w:rPr>
            </w:pPr>
            <w:r w:rsidDel="00000000" w:rsidR="00000000" w:rsidRPr="00000000">
              <w:rPr>
                <w:i w:val="1"/>
                <w:sz w:val="21"/>
                <w:szCs w:val="21"/>
                <w:rtl w:val="0"/>
              </w:rPr>
              <w:t xml:space="preserve">What do you think the person you identified might be thinking or feeling at the moment the photograph was taken? What makes you say that?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7">
            <w:pPr>
              <w:pStyle w:val="Subtitle"/>
              <w:spacing w:after="0" w:line="240" w:lineRule="auto"/>
              <w:ind w:hanging="2"/>
              <w:rPr/>
            </w:pPr>
            <w:bookmarkStart w:colFirst="0" w:colLast="0" w:name="_s2z345v8fkrd" w:id="9"/>
            <w:bookmarkEnd w:id="9"/>
            <w:r w:rsidDel="00000000" w:rsidR="00000000" w:rsidRPr="00000000">
              <w:rPr>
                <w:rtl w:val="0"/>
              </w:rPr>
              <w:t xml:space="preserve">Connect</w:t>
            </w:r>
            <w:r w:rsidDel="00000000" w:rsidR="00000000" w:rsidRPr="00000000">
              <w:rPr>
                <w:rtl w:val="0"/>
              </w:rPr>
            </w:r>
          </w:p>
          <w:p w:rsidR="00000000" w:rsidDel="00000000" w:rsidP="00000000" w:rsidRDefault="00000000" w:rsidRPr="00000000" w14:paraId="00000028">
            <w:pPr>
              <w:spacing w:line="240" w:lineRule="auto"/>
              <w:ind w:hanging="2"/>
              <w:rPr>
                <w:i w:val="1"/>
                <w:sz w:val="6"/>
                <w:szCs w:val="6"/>
              </w:rPr>
            </w:pPr>
            <w:r w:rsidDel="00000000" w:rsidR="00000000" w:rsidRPr="00000000">
              <w:rPr>
                <w:rtl w:val="0"/>
              </w:rPr>
            </w:r>
          </w:p>
          <w:p w:rsidR="00000000" w:rsidDel="00000000" w:rsidP="00000000" w:rsidRDefault="00000000" w:rsidRPr="00000000" w14:paraId="00000029">
            <w:pPr>
              <w:spacing w:line="240" w:lineRule="auto"/>
              <w:ind w:hanging="2"/>
              <w:rPr>
                <w:sz w:val="21"/>
                <w:szCs w:val="21"/>
              </w:rPr>
            </w:pPr>
            <w:r w:rsidDel="00000000" w:rsidR="00000000" w:rsidRPr="00000000">
              <w:rPr>
                <w:i w:val="1"/>
                <w:sz w:val="21"/>
                <w:szCs w:val="21"/>
                <w:rtl w:val="0"/>
              </w:rPr>
              <w:t xml:space="preserve">Make a connection between the photograph and what you have learned from the game about how Jim Crow segregation impacted peoples’ lives.</w:t>
            </w:r>
            <w:r w:rsidDel="00000000" w:rsidR="00000000" w:rsidRPr="00000000">
              <w:rPr>
                <w:i w:val="1"/>
                <w:sz w:val="21"/>
                <w:szCs w:val="21"/>
                <w:rtl w:val="0"/>
              </w:rPr>
              <w:t xml:space="preserve">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A">
            <w:pPr>
              <w:spacing w:line="240" w:lineRule="auto"/>
              <w:ind w:hanging="2"/>
              <w:rPr>
                <w:sz w:val="20"/>
                <w:szCs w:val="20"/>
              </w:rPr>
            </w:pPr>
            <w:r w:rsidDel="00000000" w:rsidR="00000000" w:rsidRPr="00000000">
              <w:rPr>
                <w:sz w:val="20"/>
                <w:szCs w:val="20"/>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2B">
            <w:pPr>
              <w:spacing w:line="240" w:lineRule="auto"/>
              <w:ind w:hanging="2"/>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spacing w:line="240" w:lineRule="auto"/>
              <w:ind w:hanging="2"/>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spacing w:line="240" w:lineRule="auto"/>
              <w:ind w:hanging="2"/>
              <w:rPr>
                <w:sz w:val="20"/>
                <w:szCs w:val="20"/>
              </w:rPr>
            </w:pPr>
            <w:r w:rsidDel="00000000" w:rsidR="00000000" w:rsidRPr="00000000">
              <w:rPr>
                <w:rtl w:val="0"/>
              </w:rPr>
            </w:r>
          </w:p>
        </w:tc>
      </w:tr>
    </w:tbl>
    <w:p w:rsidR="00000000" w:rsidDel="00000000" w:rsidP="00000000" w:rsidRDefault="00000000" w:rsidRPr="00000000" w14:paraId="0000002E">
      <w:pPr>
        <w:pStyle w:val="Heading2"/>
        <w:spacing w:line="240" w:lineRule="auto"/>
        <w:rPr/>
        <w:sectPr>
          <w:type w:val="nextPage"/>
          <w:pgSz w:h="12240" w:w="15840" w:orient="landscape"/>
          <w:pgMar w:bottom="1022" w:top="1440" w:left="1440" w:right="1440" w:header="720" w:footer="720"/>
        </w:sectPr>
      </w:pPr>
      <w:bookmarkStart w:colFirst="0" w:colLast="0" w:name="_r4kzd2kz18bx" w:id="10"/>
      <w:bookmarkEnd w:id="10"/>
      <w:r w:rsidDel="00000000" w:rsidR="00000000" w:rsidRPr="00000000">
        <w:rPr>
          <w:rtl w:val="0"/>
        </w:rPr>
      </w:r>
    </w:p>
    <w:p w:rsidR="00000000" w:rsidDel="00000000" w:rsidP="00000000" w:rsidRDefault="00000000" w:rsidRPr="00000000" w14:paraId="0000002F">
      <w:pPr>
        <w:pStyle w:val="Heading2"/>
        <w:spacing w:line="240" w:lineRule="auto"/>
        <w:rPr/>
      </w:pPr>
      <w:bookmarkStart w:colFirst="0" w:colLast="0" w:name="_3ra5xamrphvt" w:id="11"/>
      <w:bookmarkEnd w:id="11"/>
      <w:r w:rsidDel="00000000" w:rsidR="00000000" w:rsidRPr="00000000">
        <w:rPr>
          <w:rtl w:val="0"/>
        </w:rPr>
        <w:t xml:space="preserve">Discussion Questions</w:t>
      </w:r>
    </w:p>
    <w:p w:rsidR="00000000" w:rsidDel="00000000" w:rsidP="00000000" w:rsidRDefault="00000000" w:rsidRPr="00000000" w14:paraId="00000030">
      <w:pPr>
        <w:spacing w:line="240" w:lineRule="auto"/>
        <w:rPr/>
      </w:pPr>
      <w:r w:rsidDel="00000000" w:rsidR="00000000" w:rsidRPr="00000000">
        <w:rPr>
          <w:rtl w:val="0"/>
        </w:rPr>
      </w:r>
    </w:p>
    <w:p w:rsidR="00000000" w:rsidDel="00000000" w:rsidP="00000000" w:rsidRDefault="00000000" w:rsidRPr="00000000" w14:paraId="00000031">
      <w:pPr>
        <w:spacing w:line="240" w:lineRule="auto"/>
        <w:rPr/>
      </w:pPr>
      <w:r w:rsidDel="00000000" w:rsidR="00000000" w:rsidRPr="00000000">
        <w:rPr>
          <w:rtl w:val="0"/>
        </w:rPr>
        <w:t xml:space="preserve">1. How did Gordon Parks capture segregation through photography? </w:t>
      </w:r>
    </w:p>
    <w:p w:rsidR="00000000" w:rsidDel="00000000" w:rsidP="00000000" w:rsidRDefault="00000000" w:rsidRPr="00000000" w14:paraId="00000032">
      <w:pPr>
        <w:spacing w:line="240" w:lineRule="auto"/>
        <w:rPr/>
      </w:pPr>
      <w:r w:rsidDel="00000000" w:rsidR="00000000" w:rsidRPr="00000000">
        <w:rPr>
          <w:rtl w:val="0"/>
        </w:rPr>
      </w:r>
    </w:p>
    <w:p w:rsidR="00000000" w:rsidDel="00000000" w:rsidP="00000000" w:rsidRDefault="00000000" w:rsidRPr="00000000" w14:paraId="00000033">
      <w:pPr>
        <w:spacing w:line="240" w:lineRule="auto"/>
        <w:rPr/>
      </w:pPr>
      <w:r w:rsidDel="00000000" w:rsidR="00000000" w:rsidRPr="00000000">
        <w:rPr>
          <w:rtl w:val="0"/>
        </w:rPr>
      </w:r>
    </w:p>
    <w:p w:rsidR="00000000" w:rsidDel="00000000" w:rsidP="00000000" w:rsidRDefault="00000000" w:rsidRPr="00000000" w14:paraId="00000034">
      <w:pPr>
        <w:spacing w:line="240" w:lineRule="auto"/>
        <w:rPr/>
      </w:pPr>
      <w:r w:rsidDel="00000000" w:rsidR="00000000" w:rsidRPr="00000000">
        <w:rPr>
          <w:rtl w:val="0"/>
        </w:rPr>
      </w:r>
    </w:p>
    <w:p w:rsidR="00000000" w:rsidDel="00000000" w:rsidP="00000000" w:rsidRDefault="00000000" w:rsidRPr="00000000" w14:paraId="00000035">
      <w:pPr>
        <w:spacing w:line="240" w:lineRule="auto"/>
        <w:rPr/>
      </w:pPr>
      <w:r w:rsidDel="00000000" w:rsidR="00000000" w:rsidRPr="00000000">
        <w:rPr>
          <w:rtl w:val="0"/>
        </w:rPr>
      </w:r>
    </w:p>
    <w:p w:rsidR="00000000" w:rsidDel="00000000" w:rsidP="00000000" w:rsidRDefault="00000000" w:rsidRPr="00000000" w14:paraId="00000036">
      <w:pPr>
        <w:spacing w:line="240" w:lineRule="auto"/>
        <w:rPr/>
      </w:pPr>
      <w:r w:rsidDel="00000000" w:rsidR="00000000" w:rsidRPr="00000000">
        <w:rPr>
          <w:rtl w:val="0"/>
        </w:rPr>
      </w:r>
    </w:p>
    <w:p w:rsidR="00000000" w:rsidDel="00000000" w:rsidP="00000000" w:rsidRDefault="00000000" w:rsidRPr="00000000" w14:paraId="00000037">
      <w:pPr>
        <w:spacing w:line="240" w:lineRule="auto"/>
        <w:rPr/>
      </w:pPr>
      <w:r w:rsidDel="00000000" w:rsidR="00000000" w:rsidRPr="00000000">
        <w:rPr>
          <w:rtl w:val="0"/>
        </w:rPr>
      </w:r>
    </w:p>
    <w:p w:rsidR="00000000" w:rsidDel="00000000" w:rsidP="00000000" w:rsidRDefault="00000000" w:rsidRPr="00000000" w14:paraId="00000038">
      <w:pPr>
        <w:spacing w:line="240" w:lineRule="auto"/>
        <w:rPr/>
      </w:pPr>
      <w:r w:rsidDel="00000000" w:rsidR="00000000" w:rsidRPr="00000000">
        <w:rPr>
          <w:rtl w:val="0"/>
        </w:rPr>
      </w:r>
    </w:p>
    <w:p w:rsidR="00000000" w:rsidDel="00000000" w:rsidP="00000000" w:rsidRDefault="00000000" w:rsidRPr="00000000" w14:paraId="00000039">
      <w:pPr>
        <w:spacing w:line="240" w:lineRule="auto"/>
        <w:rPr/>
      </w:pPr>
      <w:r w:rsidDel="00000000" w:rsidR="00000000" w:rsidRPr="00000000">
        <w:rPr>
          <w:rtl w:val="0"/>
        </w:rPr>
      </w:r>
    </w:p>
    <w:p w:rsidR="00000000" w:rsidDel="00000000" w:rsidP="00000000" w:rsidRDefault="00000000" w:rsidRPr="00000000" w14:paraId="0000003A">
      <w:pPr>
        <w:spacing w:line="240" w:lineRule="auto"/>
        <w:rPr/>
      </w:pPr>
      <w:r w:rsidDel="00000000" w:rsidR="00000000" w:rsidRPr="00000000">
        <w:rPr>
          <w:rtl w:val="0"/>
        </w:rPr>
      </w:r>
    </w:p>
    <w:p w:rsidR="00000000" w:rsidDel="00000000" w:rsidP="00000000" w:rsidRDefault="00000000" w:rsidRPr="00000000" w14:paraId="0000003B">
      <w:pPr>
        <w:spacing w:line="240" w:lineRule="auto"/>
        <w:rPr/>
      </w:pPr>
      <w:r w:rsidDel="00000000" w:rsidR="00000000" w:rsidRPr="00000000">
        <w:rPr>
          <w:rtl w:val="0"/>
        </w:rPr>
      </w:r>
    </w:p>
    <w:p w:rsidR="00000000" w:rsidDel="00000000" w:rsidP="00000000" w:rsidRDefault="00000000" w:rsidRPr="00000000" w14:paraId="0000003C">
      <w:pPr>
        <w:spacing w:line="240" w:lineRule="auto"/>
        <w:rPr/>
      </w:pPr>
      <w:r w:rsidDel="00000000" w:rsidR="00000000" w:rsidRPr="00000000">
        <w:rPr>
          <w:rtl w:val="0"/>
        </w:rPr>
      </w:r>
    </w:p>
    <w:p w:rsidR="00000000" w:rsidDel="00000000" w:rsidP="00000000" w:rsidRDefault="00000000" w:rsidRPr="00000000" w14:paraId="0000003D">
      <w:pPr>
        <w:spacing w:line="240" w:lineRule="auto"/>
        <w:rPr/>
      </w:pPr>
      <w:r w:rsidDel="00000000" w:rsidR="00000000" w:rsidRPr="00000000">
        <w:rPr>
          <w:rtl w:val="0"/>
        </w:rPr>
      </w:r>
    </w:p>
    <w:p w:rsidR="00000000" w:rsidDel="00000000" w:rsidP="00000000" w:rsidRDefault="00000000" w:rsidRPr="00000000" w14:paraId="0000003E">
      <w:pPr>
        <w:spacing w:line="240" w:lineRule="auto"/>
        <w:rPr/>
      </w:pPr>
      <w:r w:rsidDel="00000000" w:rsidR="00000000" w:rsidRPr="00000000">
        <w:rPr>
          <w:rtl w:val="0"/>
        </w:rPr>
      </w:r>
    </w:p>
    <w:p w:rsidR="00000000" w:rsidDel="00000000" w:rsidP="00000000" w:rsidRDefault="00000000" w:rsidRPr="00000000" w14:paraId="0000003F">
      <w:pPr>
        <w:spacing w:line="240" w:lineRule="auto"/>
        <w:rPr/>
      </w:pPr>
      <w:r w:rsidDel="00000000" w:rsidR="00000000" w:rsidRPr="00000000">
        <w:rPr>
          <w:rtl w:val="0"/>
        </w:rPr>
      </w:r>
    </w:p>
    <w:p w:rsidR="00000000" w:rsidDel="00000000" w:rsidP="00000000" w:rsidRDefault="00000000" w:rsidRPr="00000000" w14:paraId="00000040">
      <w:pPr>
        <w:spacing w:line="240" w:lineRule="auto"/>
        <w:rPr/>
      </w:pPr>
      <w:r w:rsidDel="00000000" w:rsidR="00000000" w:rsidRPr="00000000">
        <w:rPr>
          <w:rtl w:val="0"/>
        </w:rPr>
        <w:t xml:space="preserve">2. What do you notice about children’s perspectives in these photos? About adults’ perspectives?</w:t>
      </w:r>
    </w:p>
    <w:p w:rsidR="00000000" w:rsidDel="00000000" w:rsidP="00000000" w:rsidRDefault="00000000" w:rsidRPr="00000000" w14:paraId="00000041">
      <w:pPr>
        <w:spacing w:line="240" w:lineRule="auto"/>
        <w:rPr/>
      </w:pPr>
      <w:r w:rsidDel="00000000" w:rsidR="00000000" w:rsidRPr="00000000">
        <w:rPr>
          <w:rtl w:val="0"/>
        </w:rPr>
      </w:r>
    </w:p>
    <w:p w:rsidR="00000000" w:rsidDel="00000000" w:rsidP="00000000" w:rsidRDefault="00000000" w:rsidRPr="00000000" w14:paraId="00000042">
      <w:pPr>
        <w:spacing w:line="240" w:lineRule="auto"/>
        <w:rPr/>
      </w:pPr>
      <w:r w:rsidDel="00000000" w:rsidR="00000000" w:rsidRPr="00000000">
        <w:rPr>
          <w:rtl w:val="0"/>
        </w:rPr>
      </w:r>
    </w:p>
    <w:p w:rsidR="00000000" w:rsidDel="00000000" w:rsidP="00000000" w:rsidRDefault="00000000" w:rsidRPr="00000000" w14:paraId="00000043">
      <w:pPr>
        <w:spacing w:line="240" w:lineRule="auto"/>
        <w:rPr/>
      </w:pPr>
      <w:r w:rsidDel="00000000" w:rsidR="00000000" w:rsidRPr="00000000">
        <w:rPr>
          <w:rtl w:val="0"/>
        </w:rPr>
      </w:r>
    </w:p>
    <w:p w:rsidR="00000000" w:rsidDel="00000000" w:rsidP="00000000" w:rsidRDefault="00000000" w:rsidRPr="00000000" w14:paraId="00000044">
      <w:pPr>
        <w:spacing w:line="240" w:lineRule="auto"/>
        <w:rPr/>
      </w:pPr>
      <w:r w:rsidDel="00000000" w:rsidR="00000000" w:rsidRPr="00000000">
        <w:rPr>
          <w:rtl w:val="0"/>
        </w:rPr>
      </w:r>
    </w:p>
    <w:p w:rsidR="00000000" w:rsidDel="00000000" w:rsidP="00000000" w:rsidRDefault="00000000" w:rsidRPr="00000000" w14:paraId="00000045">
      <w:pPr>
        <w:spacing w:line="240" w:lineRule="auto"/>
        <w:rPr/>
      </w:pPr>
      <w:r w:rsidDel="00000000" w:rsidR="00000000" w:rsidRPr="00000000">
        <w:rPr>
          <w:rtl w:val="0"/>
        </w:rPr>
      </w:r>
    </w:p>
    <w:p w:rsidR="00000000" w:rsidDel="00000000" w:rsidP="00000000" w:rsidRDefault="00000000" w:rsidRPr="00000000" w14:paraId="00000046">
      <w:pPr>
        <w:spacing w:line="240" w:lineRule="auto"/>
        <w:rPr/>
      </w:pPr>
      <w:r w:rsidDel="00000000" w:rsidR="00000000" w:rsidRPr="00000000">
        <w:rPr>
          <w:rtl w:val="0"/>
        </w:rPr>
      </w:r>
    </w:p>
    <w:p w:rsidR="00000000" w:rsidDel="00000000" w:rsidP="00000000" w:rsidRDefault="00000000" w:rsidRPr="00000000" w14:paraId="00000047">
      <w:pPr>
        <w:spacing w:line="240" w:lineRule="auto"/>
        <w:rPr/>
      </w:pPr>
      <w:r w:rsidDel="00000000" w:rsidR="00000000" w:rsidRPr="00000000">
        <w:rPr>
          <w:rtl w:val="0"/>
        </w:rPr>
      </w:r>
    </w:p>
    <w:p w:rsidR="00000000" w:rsidDel="00000000" w:rsidP="00000000" w:rsidRDefault="00000000" w:rsidRPr="00000000" w14:paraId="00000048">
      <w:pPr>
        <w:spacing w:line="240" w:lineRule="auto"/>
        <w:rPr/>
      </w:pPr>
      <w:r w:rsidDel="00000000" w:rsidR="00000000" w:rsidRPr="00000000">
        <w:rPr>
          <w:rtl w:val="0"/>
        </w:rPr>
      </w:r>
    </w:p>
    <w:p w:rsidR="00000000" w:rsidDel="00000000" w:rsidP="00000000" w:rsidRDefault="00000000" w:rsidRPr="00000000" w14:paraId="00000049">
      <w:pPr>
        <w:spacing w:line="240" w:lineRule="auto"/>
        <w:rPr/>
      </w:pPr>
      <w:r w:rsidDel="00000000" w:rsidR="00000000" w:rsidRPr="00000000">
        <w:rPr>
          <w:rtl w:val="0"/>
        </w:rPr>
      </w:r>
    </w:p>
    <w:p w:rsidR="00000000" w:rsidDel="00000000" w:rsidP="00000000" w:rsidRDefault="00000000" w:rsidRPr="00000000" w14:paraId="0000004A">
      <w:pPr>
        <w:spacing w:line="240" w:lineRule="auto"/>
        <w:rPr/>
      </w:pPr>
      <w:r w:rsidDel="00000000" w:rsidR="00000000" w:rsidRPr="00000000">
        <w:rPr>
          <w:rtl w:val="0"/>
        </w:rPr>
      </w:r>
    </w:p>
    <w:p w:rsidR="00000000" w:rsidDel="00000000" w:rsidP="00000000" w:rsidRDefault="00000000" w:rsidRPr="00000000" w14:paraId="0000004B">
      <w:pPr>
        <w:spacing w:line="240" w:lineRule="auto"/>
        <w:rPr/>
      </w:pPr>
      <w:r w:rsidDel="00000000" w:rsidR="00000000" w:rsidRPr="00000000">
        <w:rPr>
          <w:rtl w:val="0"/>
        </w:rPr>
      </w:r>
    </w:p>
    <w:p w:rsidR="00000000" w:rsidDel="00000000" w:rsidP="00000000" w:rsidRDefault="00000000" w:rsidRPr="00000000" w14:paraId="0000004C">
      <w:pPr>
        <w:spacing w:line="240" w:lineRule="auto"/>
        <w:rPr/>
      </w:pPr>
      <w:r w:rsidDel="00000000" w:rsidR="00000000" w:rsidRPr="00000000">
        <w:rPr>
          <w:rtl w:val="0"/>
        </w:rPr>
      </w:r>
    </w:p>
    <w:p w:rsidR="00000000" w:rsidDel="00000000" w:rsidP="00000000" w:rsidRDefault="00000000" w:rsidRPr="00000000" w14:paraId="0000004D">
      <w:pPr>
        <w:spacing w:line="240" w:lineRule="auto"/>
        <w:rPr/>
      </w:pPr>
      <w:r w:rsidDel="00000000" w:rsidR="00000000" w:rsidRPr="00000000">
        <w:rPr>
          <w:rtl w:val="0"/>
        </w:rPr>
      </w:r>
    </w:p>
    <w:p w:rsidR="00000000" w:rsidDel="00000000" w:rsidP="00000000" w:rsidRDefault="00000000" w:rsidRPr="00000000" w14:paraId="0000004E">
      <w:pPr>
        <w:spacing w:line="240" w:lineRule="auto"/>
        <w:rPr/>
      </w:pPr>
      <w:r w:rsidDel="00000000" w:rsidR="00000000" w:rsidRPr="00000000">
        <w:rPr>
          <w:rtl w:val="0"/>
        </w:rPr>
        <w:t xml:space="preserve">3. To what extent do you think that we can understand what another person experienced, thought, or felt at a particular moment in history? Why do you think it is important to try to understand the perspectives of people who lived in the past?   </w:t>
      </w:r>
    </w:p>
    <w:p w:rsidR="00000000" w:rsidDel="00000000" w:rsidP="00000000" w:rsidRDefault="00000000" w:rsidRPr="00000000" w14:paraId="0000004F">
      <w:pPr>
        <w:spacing w:line="240" w:lineRule="auto"/>
        <w:rPr/>
      </w:pPr>
      <w:r w:rsidDel="00000000" w:rsidR="00000000" w:rsidRPr="00000000">
        <w:rPr>
          <w:rtl w:val="0"/>
        </w:rPr>
      </w:r>
    </w:p>
    <w:p w:rsidR="00000000" w:rsidDel="00000000" w:rsidP="00000000" w:rsidRDefault="00000000" w:rsidRPr="00000000" w14:paraId="00000050">
      <w:pPr>
        <w:spacing w:line="240" w:lineRule="auto"/>
        <w:rPr/>
      </w:pPr>
      <w:r w:rsidDel="00000000" w:rsidR="00000000" w:rsidRPr="00000000">
        <w:rPr>
          <w:rtl w:val="0"/>
        </w:rPr>
      </w:r>
    </w:p>
    <w:sectPr>
      <w:type w:val="nextPage"/>
      <w:pgSz w:h="15840" w:w="12240" w:orient="portrait"/>
      <w:pgMar w:bottom="1022"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914400" cy="192024"/>
          <wp:effectExtent b="0" l="0" r="0" t="0"/>
          <wp:docPr descr="Logo&#10;&#10;Description automatically generated with medium confidence" id="4" name="image4.png"/>
          <a:graphic>
            <a:graphicData uri="http://schemas.openxmlformats.org/drawingml/2006/picture">
              <pic:pic>
                <pic:nvPicPr>
                  <pic:cNvPr descr="Logo&#10;&#10;Description automatically generated with medium confidence" id="0" name="image4.png"/>
                  <pic:cNvPicPr preferRelativeResize="0"/>
                </pic:nvPicPr>
                <pic:blipFill>
                  <a:blip r:embed="rId1"/>
                  <a:srcRect b="0" l="0" r="0" t="0"/>
                  <a:stretch>
                    <a:fillRect/>
                  </a:stretch>
                </pic:blipFill>
                <pic:spPr>
                  <a:xfrm>
                    <a:off x="0" y="0"/>
                    <a:ext cx="914400" cy="192024"/>
                  </a:xfrm>
                  <a:prstGeom prst="rect"/>
                  <a:ln/>
                </pic:spPr>
              </pic:pic>
            </a:graphicData>
          </a:graphic>
        </wp:inline>
      </w:drawing>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56">
      <w:pPr>
        <w:spacing w:line="240" w:lineRule="auto"/>
        <w:ind w:hanging="2"/>
        <w:rPr>
          <w:rFonts w:ascii="Palatino Linotype" w:cs="Palatino Linotype" w:eastAsia="Palatino Linotype" w:hAnsi="Palatino Linotype"/>
          <w:sz w:val="20"/>
          <w:szCs w:val="20"/>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20"/>
          <w:szCs w:val="20"/>
          <w:rtl w:val="0"/>
        </w:rPr>
        <w:t xml:space="preserve">  This activity is adapted from Project Zero’s </w:t>
      </w:r>
      <w:hyperlink r:id="rId1">
        <w:r w:rsidDel="00000000" w:rsidR="00000000" w:rsidRPr="00000000">
          <w:rPr>
            <w:rFonts w:ascii="Palatino Linotype" w:cs="Palatino Linotype" w:eastAsia="Palatino Linotype" w:hAnsi="Palatino Linotype"/>
            <w:color w:val="1155cc"/>
            <w:sz w:val="20"/>
            <w:szCs w:val="20"/>
            <w:u w:val="single"/>
            <w:rtl w:val="0"/>
          </w:rPr>
          <w:t xml:space="preserve">"Feelings and Options"</w:t>
        </w:r>
      </w:hyperlink>
      <w:r w:rsidDel="00000000" w:rsidR="00000000" w:rsidRPr="00000000">
        <w:rPr>
          <w:rFonts w:ascii="Palatino Linotype" w:cs="Palatino Linotype" w:eastAsia="Palatino Linotype" w:hAnsi="Palatino Linotype"/>
          <w:sz w:val="20"/>
          <w:szCs w:val="20"/>
          <w:rtl w:val="0"/>
        </w:rPr>
        <w:t xml:space="preserve"> thinking routine.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Black" w:cs="Arial Black" w:eastAsia="Arial Black" w:hAnsi="Arial Black"/>
        <w:b w:val="1"/>
        <w:sz w:val="24"/>
        <w:szCs w:val="24"/>
        <w:rtl w:val="0"/>
      </w:rPr>
      <w:t xml:space="preserve">No Turning Back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Prologue &amp; Part 1</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160" w:lineRule="auto"/>
    </w:pPr>
    <w:rPr>
      <w:sz w:val="36"/>
      <w:szCs w:val="36"/>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b w:val="1"/>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pz.harvard.edu/sites/default/files/Feelings%20and%20Optio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