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ordinary Americans, including many teenagers, play a role in the civil rights movement of the 1950s and 1960s?</w:t>
      </w:r>
    </w:p>
    <w:p w:rsidR="00000000" w:rsidDel="00000000" w:rsidP="00000000" w:rsidRDefault="00000000" w:rsidRPr="00000000" w14:paraId="00000002">
      <w:pPr>
        <w:spacing w:after="120" w:before="120" w:lineRule="auto"/>
        <w:rPr/>
      </w:pPr>
      <w:r w:rsidDel="00000000" w:rsidR="00000000" w:rsidRPr="00000000">
        <w:rPr>
          <w:rtl w:val="0"/>
        </w:rPr>
      </w:r>
    </w:p>
    <w:p w:rsidR="00000000" w:rsidDel="00000000" w:rsidP="00000000" w:rsidRDefault="00000000" w:rsidRPr="00000000" w14:paraId="00000003">
      <w:pPr>
        <w:pStyle w:val="Heading1"/>
        <w:spacing w:after="120" w:before="120" w:lineRule="auto"/>
        <w:rPr/>
      </w:pPr>
      <w:r w:rsidDel="00000000" w:rsidR="00000000" w:rsidRPr="00000000">
        <w:rPr>
          <w:rtl w:val="0"/>
        </w:rPr>
        <w:t xml:space="preserve">Document-based Writing Activity</w:t>
      </w:r>
    </w:p>
    <w:p w:rsidR="00000000" w:rsidDel="00000000" w:rsidP="00000000" w:rsidRDefault="00000000" w:rsidRPr="00000000" w14:paraId="00000004">
      <w:pPr>
        <w:pStyle w:val="Title"/>
        <w:spacing w:before="160" w:lineRule="auto"/>
        <w:rPr/>
      </w:pPr>
      <w:bookmarkStart w:colFirst="0" w:colLast="0" w:name="_heading=h.gjdgxs" w:id="0"/>
      <w:bookmarkEnd w:id="0"/>
      <w:r w:rsidDel="00000000" w:rsidR="00000000" w:rsidRPr="00000000">
        <w:rPr>
          <w:rtl w:val="0"/>
        </w:rPr>
        <w:t xml:space="preserve">Students Activists &amp; Non-violence</w:t>
      </w:r>
    </w:p>
    <w:p w:rsidR="00000000" w:rsidDel="00000000" w:rsidP="00000000" w:rsidRDefault="00000000" w:rsidRPr="00000000" w14:paraId="00000005">
      <w:pPr>
        <w:pStyle w:val="Heading2"/>
        <w:spacing w:before="160" w:lineRule="auto"/>
        <w:rPr/>
      </w:pPr>
      <w:r w:rsidDel="00000000" w:rsidR="00000000" w:rsidRPr="00000000">
        <w:rPr>
          <w:rtl w:val="0"/>
        </w:rPr>
        <w:t xml:space="preserve">Document Analysis </w:t>
      </w:r>
    </w:p>
    <w:p w:rsidR="00000000" w:rsidDel="00000000" w:rsidP="00000000" w:rsidRDefault="00000000" w:rsidRPr="00000000" w14:paraId="00000006">
      <w:pPr>
        <w:spacing w:after="120" w:lineRule="auto"/>
        <w:rPr>
          <w:i w:val="1"/>
        </w:rPr>
      </w:pPr>
      <w:r w:rsidDel="00000000" w:rsidR="00000000" w:rsidRPr="00000000">
        <w:rPr>
          <w:i w:val="1"/>
          <w:rtl w:val="0"/>
        </w:rPr>
        <w:t xml:space="preserve">Why did the Student Nonviolent Coordinating Committee (SNCC) practice non-violent protest?</w:t>
      </w:r>
    </w:p>
    <w:p w:rsidR="00000000" w:rsidDel="00000000" w:rsidP="00000000" w:rsidRDefault="00000000" w:rsidRPr="00000000" w14:paraId="00000007">
      <w:pPr>
        <w:spacing w:after="120" w:lineRule="auto"/>
        <w:rPr>
          <w:i w:val="1"/>
        </w:rPr>
      </w:pPr>
      <w:r w:rsidDel="00000000" w:rsidR="00000000" w:rsidRPr="00000000">
        <w:rPr>
          <w:rtl w:val="0"/>
        </w:rPr>
      </w:r>
    </w:p>
    <w:p w:rsidR="00000000" w:rsidDel="00000000" w:rsidP="00000000" w:rsidRDefault="00000000" w:rsidRPr="00000000" w14:paraId="00000008">
      <w:pPr>
        <w:spacing w:after="120" w:lineRule="auto"/>
        <w:rPr/>
      </w:pPr>
      <w:r w:rsidDel="00000000" w:rsidR="00000000" w:rsidRPr="00000000">
        <w:rPr>
          <w:rtl w:val="0"/>
        </w:rPr>
        <w:t xml:space="preserve">To answer this question, read the excerpt from the Student Nonviolent Coordinating Committee (SNCC) handout below, and then answer the Analysis Questions that follow it.</w:t>
        <w:br w:type="textWrapping"/>
      </w:r>
    </w:p>
    <w:p w:rsidR="00000000" w:rsidDel="00000000" w:rsidP="00000000" w:rsidRDefault="00000000" w:rsidRPr="00000000" w14:paraId="00000009">
      <w:pPr>
        <w:pStyle w:val="Heading2"/>
        <w:spacing w:before="160" w:lineRule="auto"/>
        <w:rPr/>
      </w:pPr>
      <w:bookmarkStart w:colFirst="0" w:colLast="0" w:name="_heading=h.30j0zll" w:id="1"/>
      <w:bookmarkEnd w:id="1"/>
      <w:r w:rsidDel="00000000" w:rsidR="00000000" w:rsidRPr="00000000">
        <w:rPr>
          <w:rtl w:val="0"/>
        </w:rPr>
        <w:t xml:space="preserve">Writing </w:t>
      </w:r>
    </w:p>
    <w:p w:rsidR="00000000" w:rsidDel="00000000" w:rsidP="00000000" w:rsidRDefault="00000000" w:rsidRPr="00000000" w14:paraId="0000000A">
      <w:pPr>
        <w:spacing w:after="120" w:lineRule="auto"/>
        <w:rPr/>
      </w:pPr>
      <w:r w:rsidDel="00000000" w:rsidR="00000000" w:rsidRPr="00000000">
        <w:rPr>
          <w:rtl w:val="0"/>
        </w:rPr>
        <w:t xml:space="preserve">Once you have completed the document analysis questions use your answers to write </w:t>
      </w:r>
      <w:r w:rsidDel="00000000" w:rsidR="00000000" w:rsidRPr="00000000">
        <w:rPr>
          <w:i w:val="1"/>
          <w:rtl w:val="0"/>
        </w:rPr>
        <w:t xml:space="preserve">three short paragraphs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0B">
      <w:pPr>
        <w:numPr>
          <w:ilvl w:val="0"/>
          <w:numId w:val="2"/>
        </w:numPr>
        <w:spacing w:after="120" w:lineRule="auto"/>
        <w:ind w:left="360" w:hanging="360"/>
        <w:rPr>
          <w:rFonts w:ascii="Arial" w:cs="Arial" w:eastAsia="Arial" w:hAnsi="Arial"/>
        </w:rPr>
      </w:pPr>
      <w:r w:rsidDel="00000000" w:rsidR="00000000" w:rsidRPr="00000000">
        <w:rPr>
          <w:b w:val="1"/>
          <w:rtl w:val="0"/>
        </w:rPr>
        <w:t xml:space="preserve">Paragraph 1</w:t>
      </w:r>
      <w:r w:rsidDel="00000000" w:rsidR="00000000" w:rsidRPr="00000000">
        <w:rPr>
          <w:rtl w:val="0"/>
        </w:rPr>
        <w:t xml:space="preserve">: What is non-violent protest? What are its goals?</w:t>
      </w:r>
      <w:r w:rsidDel="00000000" w:rsidR="00000000" w:rsidRPr="00000000">
        <w:rPr>
          <w:rtl w:val="0"/>
        </w:rPr>
      </w:r>
    </w:p>
    <w:p w:rsidR="00000000" w:rsidDel="00000000" w:rsidP="00000000" w:rsidRDefault="00000000" w:rsidRPr="00000000" w14:paraId="0000000C">
      <w:pPr>
        <w:numPr>
          <w:ilvl w:val="0"/>
          <w:numId w:val="2"/>
        </w:numPr>
        <w:spacing w:after="120" w:lineRule="auto"/>
        <w:ind w:left="360" w:hanging="360"/>
        <w:rPr>
          <w:rFonts w:ascii="Arial" w:cs="Arial" w:eastAsia="Arial" w:hAnsi="Arial"/>
        </w:rPr>
      </w:pPr>
      <w:r w:rsidDel="00000000" w:rsidR="00000000" w:rsidRPr="00000000">
        <w:rPr>
          <w:b w:val="1"/>
          <w:rtl w:val="0"/>
        </w:rPr>
        <w:t xml:space="preserve">Paragraph 2:</w:t>
      </w:r>
      <w:r w:rsidDel="00000000" w:rsidR="00000000" w:rsidRPr="00000000">
        <w:rPr>
          <w:rtl w:val="0"/>
        </w:rPr>
        <w:t xml:space="preserve"> What are some specific ways that one practices non-violence?</w:t>
      </w:r>
      <w:r w:rsidDel="00000000" w:rsidR="00000000" w:rsidRPr="00000000">
        <w:rPr>
          <w:rtl w:val="0"/>
        </w:rPr>
      </w:r>
    </w:p>
    <w:p w:rsidR="00000000" w:rsidDel="00000000" w:rsidP="00000000" w:rsidRDefault="00000000" w:rsidRPr="00000000" w14:paraId="0000000D">
      <w:pPr>
        <w:numPr>
          <w:ilvl w:val="0"/>
          <w:numId w:val="2"/>
        </w:numPr>
        <w:spacing w:after="120" w:lineRule="auto"/>
        <w:ind w:left="360" w:hanging="360"/>
        <w:rPr/>
      </w:pPr>
      <w:r w:rsidDel="00000000" w:rsidR="00000000" w:rsidRPr="00000000">
        <w:rPr>
          <w:b w:val="1"/>
          <w:rtl w:val="0"/>
        </w:rPr>
        <w:t xml:space="preserve">Paragraph 3:</w:t>
      </w:r>
      <w:r w:rsidDel="00000000" w:rsidR="00000000" w:rsidRPr="00000000">
        <w:rPr>
          <w:rtl w:val="0"/>
        </w:rPr>
        <w:t xml:space="preserve"> What do you think might make non-violent protest difficult to practice?</w:t>
      </w:r>
    </w:p>
    <w:p w:rsidR="00000000" w:rsidDel="00000000" w:rsidP="00000000" w:rsidRDefault="00000000" w:rsidRPr="00000000" w14:paraId="0000000E">
      <w:pPr>
        <w:pStyle w:val="Heading2"/>
        <w:spacing w:line="240" w:lineRule="auto"/>
        <w:rPr/>
      </w:pPr>
      <w:bookmarkStart w:colFirst="0" w:colLast="0" w:name="_heading=h.1fob9te" w:id="2"/>
      <w:bookmarkEnd w:id="2"/>
      <w:r w:rsidDel="00000000" w:rsidR="00000000" w:rsidRPr="00000000">
        <w:rPr>
          <w:sz w:val="22"/>
          <w:szCs w:val="22"/>
          <w:rtl w:val="0"/>
        </w:rPr>
        <w:t xml:space="preserve">Be sure to cite details from the documents to support your statements.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spacing w:line="240" w:lineRule="auto"/>
        <w:rPr/>
      </w:pPr>
      <w:bookmarkStart w:colFirst="0" w:colLast="0" w:name="_heading=h.3znysh7" w:id="3"/>
      <w:bookmarkEnd w:id="3"/>
      <w:r w:rsidDel="00000000" w:rsidR="00000000" w:rsidRPr="00000000">
        <w:rPr>
          <w:rtl w:val="0"/>
        </w:rPr>
      </w:r>
    </w:p>
    <w:p w:rsidR="00000000" w:rsidDel="00000000" w:rsidP="00000000" w:rsidRDefault="00000000" w:rsidRPr="00000000" w14:paraId="00000012">
      <w:pPr>
        <w:pStyle w:val="Heading2"/>
        <w:spacing w:line="240" w:lineRule="auto"/>
        <w:rPr/>
      </w:pPr>
      <w:bookmarkStart w:colFirst="0" w:colLast="0" w:name="_heading=h.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2"/>
        <w:spacing w:line="240" w:lineRule="auto"/>
        <w:rPr/>
      </w:pPr>
      <w:bookmarkStart w:colFirst="0" w:colLast="0" w:name="_heading=h.tyjcwt" w:id="5"/>
      <w:bookmarkEnd w:id="5"/>
      <w:r w:rsidDel="00000000" w:rsidR="00000000" w:rsidRPr="00000000">
        <w:rPr>
          <w:rtl w:val="0"/>
        </w:rPr>
        <w:t xml:space="preserve">Source: “Nonviolence”</w:t>
      </w:r>
      <w:r w:rsidDel="00000000" w:rsidR="00000000" w:rsidRPr="00000000">
        <w:rPr>
          <w:rtl w:val="0"/>
        </w:rPr>
      </w:r>
    </w:p>
    <w:p w:rsidR="00000000" w:rsidDel="00000000" w:rsidP="00000000" w:rsidRDefault="00000000" w:rsidRPr="00000000" w14:paraId="00000014">
      <w:pPr>
        <w:rPr/>
      </w:pPr>
      <w:r w:rsidDel="00000000" w:rsidR="00000000" w:rsidRPr="00000000">
        <w:rPr>
          <w:i w:val="1"/>
          <w:rtl w:val="0"/>
        </w:rPr>
        <w:t xml:space="preserve">The Student Nonviolent Coordinating Committee (SNCC, pronounced “snick”) was founded by North Carolina college students in 1960, and it quickly became the central organization of student activism efforts during the civil rights movement. Hundreds of SNCC field secretaries, such as Sam Block whom you meet in the game, organized civil rights activism in communities across the South. The organization adopted the philosophy of nonviolence, which required their activists to be prepared to endure violence from others—being shoved, hit, kicked, etc.—without retaliating. The document below is from a handout SNCC gave to its volunteers in 1964.</w:t>
      </w:r>
      <w:r w:rsidDel="00000000" w:rsidR="00000000" w:rsidRPr="00000000">
        <w:rPr>
          <w:i w:val="1"/>
          <w:vertAlign w:val="superscript"/>
        </w:rPr>
        <w:footnoteReference w:customMarkFollows="0" w:id="0"/>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NONVIOLENCE</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Non-violence is a deliberate way of securing social change and of reaching others…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Practicing non-violence requires discipline in order to keep control in the face of </w:t>
      </w:r>
      <w:r w:rsidDel="00000000" w:rsidR="00000000" w:rsidRPr="00000000">
        <w:rPr>
          <w:u w:val="single"/>
          <w:rtl w:val="0"/>
        </w:rPr>
        <w:t xml:space="preserve">provocation</w:t>
      </w:r>
      <w:r w:rsidDel="00000000" w:rsidR="00000000" w:rsidRPr="00000000">
        <w:rPr>
          <w:rtl w:val="0"/>
        </w:rPr>
        <w:t xml:space="preserve">. If we retaliate with violence, we convert our struggle into a test of physical strength. But our whole purpose is to make society behave in a more responsible – which means a more </w:t>
      </w:r>
      <w:r w:rsidDel="00000000" w:rsidR="00000000" w:rsidRPr="00000000">
        <w:rPr>
          <w:u w:val="single"/>
          <w:rtl w:val="0"/>
        </w:rPr>
        <w:t xml:space="preserve">moral</w:t>
      </w:r>
      <w:r w:rsidDel="00000000" w:rsidR="00000000" w:rsidRPr="00000000">
        <w:rPr>
          <w:rtl w:val="0"/>
        </w:rPr>
        <w:t xml:space="preserve"> – way. Thus we exert moral force in order to bring about a moral response in others, and thus a more moral society. If we act irresponsibly, we confirm the prejudices of those who want to deny our rights because they claim we are incapable of exercising them morally and responsibly. If we act responsibly, we do more than to </w:t>
      </w:r>
      <w:r w:rsidDel="00000000" w:rsidR="00000000" w:rsidRPr="00000000">
        <w:rPr>
          <w:u w:val="single"/>
          <w:rtl w:val="0"/>
        </w:rPr>
        <w:t xml:space="preserve">repudiate</w:t>
      </w:r>
      <w:r w:rsidDel="00000000" w:rsidR="00000000" w:rsidRPr="00000000">
        <w:rPr>
          <w:rtl w:val="0"/>
        </w:rPr>
        <w:t xml:space="preserve"> that argument, and to persuade others that we do have the </w:t>
      </w:r>
      <w:r w:rsidDel="00000000" w:rsidR="00000000" w:rsidRPr="00000000">
        <w:rPr>
          <w:u w:val="single"/>
          <w:rtl w:val="0"/>
        </w:rPr>
        <w:t xml:space="preserve">capacity</w:t>
      </w:r>
      <w:r w:rsidDel="00000000" w:rsidR="00000000" w:rsidRPr="00000000">
        <w:rPr>
          <w:rtl w:val="0"/>
        </w:rPr>
        <w:t xml:space="preserve"> to act justly and correctly. We also strengthen ourselves – we confirm by our actions, our belief in ourselves and our values, and our readiness to put our legitimate rights and privileges to proper use.</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Non-violence is a way of speaking to others and to ourselves. We must continue to speak while we act, and never close the door to a dialogue with the rest of the community. Non-violence </w:t>
      </w:r>
      <w:r w:rsidDel="00000000" w:rsidR="00000000" w:rsidRPr="00000000">
        <w:rPr>
          <w:u w:val="single"/>
          <w:rtl w:val="0"/>
        </w:rPr>
        <w:t xml:space="preserve">testifies to</w:t>
      </w:r>
      <w:r w:rsidDel="00000000" w:rsidR="00000000" w:rsidRPr="00000000">
        <w:rPr>
          <w:rtl w:val="0"/>
        </w:rPr>
        <w:t xml:space="preserve"> our readiness always to speak in a spirit of </w:t>
      </w:r>
      <w:r w:rsidDel="00000000" w:rsidR="00000000" w:rsidRPr="00000000">
        <w:rPr>
          <w:u w:val="single"/>
          <w:rtl w:val="0"/>
        </w:rPr>
        <w:t xml:space="preserve">constructive</w:t>
      </w:r>
      <w:r w:rsidDel="00000000" w:rsidR="00000000" w:rsidRPr="00000000">
        <w:rPr>
          <w:rtl w:val="0"/>
        </w:rPr>
        <w:t xml:space="preserve"> </w:t>
      </w:r>
      <w:r w:rsidDel="00000000" w:rsidR="00000000" w:rsidRPr="00000000">
        <w:rPr>
          <w:u w:val="single"/>
          <w:rtl w:val="0"/>
        </w:rPr>
        <w:t xml:space="preserve">conciliation</w:t>
      </w:r>
      <w:r w:rsidDel="00000000" w:rsidR="00000000" w:rsidRPr="00000000">
        <w:rPr>
          <w:rtl w:val="0"/>
        </w:rPr>
        <w:t xml:space="preserve"> and cooperation. There are six </w:t>
      </w:r>
      <w:r w:rsidDel="00000000" w:rsidR="00000000" w:rsidRPr="00000000">
        <w:rPr>
          <w:u w:val="single"/>
          <w:rtl w:val="0"/>
        </w:rPr>
        <w:t xml:space="preserve">maxims</w:t>
      </w:r>
      <w:r w:rsidDel="00000000" w:rsidR="00000000" w:rsidRPr="00000000">
        <w:rPr>
          <w:rtl w:val="0"/>
        </w:rPr>
        <w:t xml:space="preserve"> of non-violent behavior.</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numPr>
          <w:ilvl w:val="0"/>
          <w:numId w:val="3"/>
        </w:numPr>
        <w:spacing w:line="276" w:lineRule="auto"/>
        <w:ind w:left="720" w:hanging="360"/>
        <w:rPr>
          <w:sz w:val="22"/>
          <w:szCs w:val="22"/>
        </w:rPr>
      </w:pPr>
      <w:r w:rsidDel="00000000" w:rsidR="00000000" w:rsidRPr="00000000">
        <w:rPr>
          <w:rtl w:val="0"/>
        </w:rPr>
        <w:t xml:space="preserve">Our attitude toward officials and others who may oppose us will be one of sympathetic understanding of the burdens and responsibilities they carry.</w:t>
      </w:r>
      <w:r w:rsidDel="00000000" w:rsidR="00000000" w:rsidRPr="00000000">
        <w:rPr>
          <w:rtl w:val="0"/>
        </w:rPr>
      </w:r>
    </w:p>
    <w:p w:rsidR="00000000" w:rsidDel="00000000" w:rsidP="00000000" w:rsidRDefault="00000000" w:rsidRPr="00000000" w14:paraId="0000001F">
      <w:pPr>
        <w:numPr>
          <w:ilvl w:val="0"/>
          <w:numId w:val="3"/>
        </w:numPr>
        <w:spacing w:line="276" w:lineRule="auto"/>
        <w:ind w:left="720" w:hanging="360"/>
        <w:rPr>
          <w:sz w:val="22"/>
          <w:szCs w:val="22"/>
        </w:rPr>
      </w:pPr>
      <w:r w:rsidDel="00000000" w:rsidR="00000000" w:rsidRPr="00000000">
        <w:rPr>
          <w:rtl w:val="0"/>
        </w:rPr>
        <w:t xml:space="preserve">No matter what the circumstances or </w:t>
      </w:r>
      <w:r w:rsidDel="00000000" w:rsidR="00000000" w:rsidRPr="00000000">
        <w:rPr>
          <w:u w:val="single"/>
          <w:rtl w:val="0"/>
        </w:rPr>
        <w:t xml:space="preserve">provocation</w:t>
      </w:r>
      <w:r w:rsidDel="00000000" w:rsidR="00000000" w:rsidRPr="00000000">
        <w:rPr>
          <w:rtl w:val="0"/>
        </w:rPr>
        <w:t xml:space="preserve">, we will not respond with physical violence to acts directed against us.</w:t>
      </w:r>
      <w:r w:rsidDel="00000000" w:rsidR="00000000" w:rsidRPr="00000000">
        <w:rPr>
          <w:rtl w:val="0"/>
        </w:rPr>
      </w:r>
    </w:p>
    <w:p w:rsidR="00000000" w:rsidDel="00000000" w:rsidP="00000000" w:rsidRDefault="00000000" w:rsidRPr="00000000" w14:paraId="00000020">
      <w:pPr>
        <w:numPr>
          <w:ilvl w:val="0"/>
          <w:numId w:val="3"/>
        </w:numPr>
        <w:spacing w:line="276" w:lineRule="auto"/>
        <w:ind w:left="720" w:hanging="360"/>
        <w:rPr>
          <w:sz w:val="22"/>
          <w:szCs w:val="22"/>
        </w:rPr>
      </w:pPr>
      <w:r w:rsidDel="00000000" w:rsidR="00000000" w:rsidRPr="00000000">
        <w:rPr>
          <w:rtl w:val="0"/>
        </w:rPr>
        <w:t xml:space="preserve">We will not call names or make hostile remarks.</w:t>
      </w:r>
      <w:r w:rsidDel="00000000" w:rsidR="00000000" w:rsidRPr="00000000">
        <w:rPr>
          <w:rtl w:val="0"/>
        </w:rPr>
      </w:r>
    </w:p>
    <w:p w:rsidR="00000000" w:rsidDel="00000000" w:rsidP="00000000" w:rsidRDefault="00000000" w:rsidRPr="00000000" w14:paraId="00000021">
      <w:pPr>
        <w:numPr>
          <w:ilvl w:val="0"/>
          <w:numId w:val="3"/>
        </w:numPr>
        <w:spacing w:line="276" w:lineRule="auto"/>
        <w:ind w:left="720" w:hanging="360"/>
        <w:rPr>
          <w:sz w:val="22"/>
          <w:szCs w:val="22"/>
        </w:rPr>
      </w:pPr>
      <w:r w:rsidDel="00000000" w:rsidR="00000000" w:rsidRPr="00000000">
        <w:rPr>
          <w:rtl w:val="0"/>
        </w:rPr>
        <w:t xml:space="preserve">We will </w:t>
      </w:r>
      <w:r w:rsidDel="00000000" w:rsidR="00000000" w:rsidRPr="00000000">
        <w:rPr>
          <w:u w:val="single"/>
          <w:rtl w:val="0"/>
        </w:rPr>
        <w:t xml:space="preserve">adhere</w:t>
      </w:r>
      <w:r w:rsidDel="00000000" w:rsidR="00000000" w:rsidRPr="00000000">
        <w:rPr>
          <w:rtl w:val="0"/>
        </w:rPr>
        <w:t xml:space="preserve"> as closely as we are able to the letter and spirit of truth in our spoken and written statements.</w:t>
      </w:r>
      <w:r w:rsidDel="00000000" w:rsidR="00000000" w:rsidRPr="00000000">
        <w:rPr>
          <w:rtl w:val="0"/>
        </w:rPr>
      </w:r>
    </w:p>
    <w:p w:rsidR="00000000" w:rsidDel="00000000" w:rsidP="00000000" w:rsidRDefault="00000000" w:rsidRPr="00000000" w14:paraId="00000022">
      <w:pPr>
        <w:numPr>
          <w:ilvl w:val="0"/>
          <w:numId w:val="3"/>
        </w:numPr>
        <w:spacing w:line="276" w:lineRule="auto"/>
        <w:ind w:left="720" w:hanging="360"/>
        <w:rPr>
          <w:sz w:val="22"/>
          <w:szCs w:val="22"/>
        </w:rPr>
      </w:pPr>
      <w:r w:rsidDel="00000000" w:rsidR="00000000" w:rsidRPr="00000000">
        <w:rPr>
          <w:rtl w:val="0"/>
        </w:rPr>
        <w:t xml:space="preserve">We will always try to speak to the best in all men, rather than seeking to </w:t>
      </w:r>
      <w:r w:rsidDel="00000000" w:rsidR="00000000" w:rsidRPr="00000000">
        <w:rPr>
          <w:u w:val="single"/>
          <w:rtl w:val="0"/>
        </w:rPr>
        <w:t xml:space="preserve">exploit</w:t>
      </w:r>
      <w:r w:rsidDel="00000000" w:rsidR="00000000" w:rsidRPr="00000000">
        <w:rPr>
          <w:rtl w:val="0"/>
        </w:rPr>
        <w:t xml:space="preserve"> their weaknesses to what we may believe is our advantage.</w:t>
      </w:r>
      <w:r w:rsidDel="00000000" w:rsidR="00000000" w:rsidRPr="00000000">
        <w:rPr>
          <w:rtl w:val="0"/>
        </w:rPr>
      </w:r>
    </w:p>
    <w:p w:rsidR="00000000" w:rsidDel="00000000" w:rsidP="00000000" w:rsidRDefault="00000000" w:rsidRPr="00000000" w14:paraId="00000023">
      <w:pPr>
        <w:numPr>
          <w:ilvl w:val="0"/>
          <w:numId w:val="3"/>
        </w:numPr>
        <w:spacing w:line="276" w:lineRule="auto"/>
        <w:ind w:left="720" w:hanging="360"/>
        <w:rPr>
          <w:sz w:val="22"/>
          <w:szCs w:val="22"/>
        </w:rPr>
      </w:pPr>
      <w:r w:rsidDel="00000000" w:rsidR="00000000" w:rsidRPr="00000000">
        <w:rPr>
          <w:sz w:val="22"/>
          <w:szCs w:val="22"/>
          <w:rtl w:val="0"/>
        </w:rPr>
        <w:t xml:space="preserve">We will always attempt to </w:t>
      </w:r>
      <w:r w:rsidDel="00000000" w:rsidR="00000000" w:rsidRPr="00000000">
        <w:rPr>
          <w:sz w:val="22"/>
          <w:szCs w:val="22"/>
          <w:u w:val="single"/>
          <w:rtl w:val="0"/>
        </w:rPr>
        <w:t xml:space="preserve">interpret</w:t>
      </w:r>
      <w:r w:rsidDel="00000000" w:rsidR="00000000" w:rsidRPr="00000000">
        <w:rPr>
          <w:sz w:val="22"/>
          <w:szCs w:val="22"/>
          <w:rtl w:val="0"/>
        </w:rPr>
        <w:t xml:space="preserve"> as clearly as possible to anyone with whom we are in contact – and especially to those who may oppose us – the purpose and meaning of our actions.</w:t>
      </w:r>
    </w:p>
    <w:p w:rsidR="00000000" w:rsidDel="00000000" w:rsidP="00000000" w:rsidRDefault="00000000" w:rsidRPr="00000000" w14:paraId="00000024">
      <w:pPr>
        <w:spacing w:line="276" w:lineRule="auto"/>
        <w:ind w:left="0" w:firstLine="0"/>
        <w:rPr/>
      </w:pPr>
      <w:r w:rsidDel="00000000" w:rsidR="00000000" w:rsidRPr="00000000">
        <w:rPr>
          <w:rtl w:val="0"/>
        </w:rPr>
      </w:r>
    </w:p>
    <w:p w:rsidR="00000000" w:rsidDel="00000000" w:rsidP="00000000" w:rsidRDefault="00000000" w:rsidRPr="00000000" w14:paraId="00000025">
      <w:pPr>
        <w:spacing w:line="276" w:lineRule="auto"/>
        <w:ind w:left="0" w:firstLine="0"/>
        <w:rPr/>
      </w:pPr>
      <w:r w:rsidDel="00000000" w:rsidR="00000000" w:rsidRPr="00000000">
        <w:rPr>
          <w:rtl w:val="0"/>
        </w:rPr>
      </w:r>
    </w:p>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Language adapted for student readability.</w:t>
      </w:r>
    </w:p>
    <w:p w:rsidR="00000000" w:rsidDel="00000000" w:rsidP="00000000" w:rsidRDefault="00000000" w:rsidRPr="00000000" w14:paraId="00000027">
      <w:pPr>
        <w:rPr>
          <w:i w:val="1"/>
          <w:sz w:val="20"/>
          <w:szCs w:val="20"/>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rHeight w:val="420" w:hRule="atLeast"/>
          <w:tblHeader w:val="0"/>
        </w:trPr>
        <w:tc>
          <w:tcPr>
            <w:vMerge w:val="restart"/>
            <w:shd w:fill="cccccc"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word bank</w:t>
            </w:r>
          </w:p>
          <w:p w:rsidR="00000000" w:rsidDel="00000000" w:rsidP="00000000" w:rsidRDefault="00000000" w:rsidRPr="00000000" w14:paraId="00000029">
            <w:pPr>
              <w:widowControl w:val="0"/>
              <w:spacing w:line="240" w:lineRule="auto"/>
              <w:ind w:left="270" w:hanging="270"/>
              <w:rPr>
                <w:sz w:val="20"/>
                <w:szCs w:val="20"/>
              </w:rPr>
            </w:pPr>
            <w:r w:rsidDel="00000000" w:rsidR="00000000" w:rsidRPr="00000000">
              <w:rPr>
                <w:sz w:val="20"/>
                <w:szCs w:val="20"/>
                <w:rtl w:val="0"/>
              </w:rPr>
              <w:t xml:space="preserve">provocation (n.) – an action or statement that someone makes on purpose in order to harm or harass another person</w:t>
            </w:r>
          </w:p>
          <w:p w:rsidR="00000000" w:rsidDel="00000000" w:rsidP="00000000" w:rsidRDefault="00000000" w:rsidRPr="00000000" w14:paraId="0000002A">
            <w:pPr>
              <w:widowControl w:val="0"/>
              <w:spacing w:line="240" w:lineRule="auto"/>
              <w:ind w:left="270" w:hanging="270"/>
              <w:rPr>
                <w:sz w:val="20"/>
                <w:szCs w:val="20"/>
              </w:rPr>
            </w:pPr>
            <w:r w:rsidDel="00000000" w:rsidR="00000000" w:rsidRPr="00000000">
              <w:rPr>
                <w:sz w:val="20"/>
                <w:szCs w:val="20"/>
                <w:rtl w:val="0"/>
              </w:rPr>
              <w:t xml:space="preserve">moral (adj.) – just, ethical, and principles</w:t>
            </w:r>
          </w:p>
          <w:p w:rsidR="00000000" w:rsidDel="00000000" w:rsidP="00000000" w:rsidRDefault="00000000" w:rsidRPr="00000000" w14:paraId="0000002B">
            <w:pPr>
              <w:widowControl w:val="0"/>
              <w:spacing w:line="240" w:lineRule="auto"/>
              <w:ind w:left="270" w:hanging="270"/>
              <w:rPr>
                <w:sz w:val="20"/>
                <w:szCs w:val="20"/>
              </w:rPr>
            </w:pPr>
            <w:r w:rsidDel="00000000" w:rsidR="00000000" w:rsidRPr="00000000">
              <w:rPr>
                <w:sz w:val="20"/>
                <w:szCs w:val="20"/>
                <w:rtl w:val="0"/>
              </w:rPr>
              <w:t xml:space="preserve">repudiate (v.) – reject</w:t>
            </w:r>
          </w:p>
          <w:p w:rsidR="00000000" w:rsidDel="00000000" w:rsidP="00000000" w:rsidRDefault="00000000" w:rsidRPr="00000000" w14:paraId="0000002C">
            <w:pPr>
              <w:widowControl w:val="0"/>
              <w:spacing w:line="240" w:lineRule="auto"/>
              <w:ind w:left="270" w:hanging="270"/>
              <w:rPr>
                <w:sz w:val="20"/>
                <w:szCs w:val="20"/>
              </w:rPr>
            </w:pPr>
            <w:r w:rsidDel="00000000" w:rsidR="00000000" w:rsidRPr="00000000">
              <w:rPr>
                <w:sz w:val="20"/>
                <w:szCs w:val="20"/>
                <w:rtl w:val="0"/>
              </w:rPr>
              <w:t xml:space="preserve">capacity (n.) – ability</w:t>
            </w:r>
          </w:p>
        </w:tc>
        <w:tc>
          <w:tcPr>
            <w:vMerge w:val="restart"/>
            <w:shd w:fill="cccccc"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testifies to (v.) – demonstrates</w:t>
            </w:r>
          </w:p>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constructive (adj.) – helpful or useful</w:t>
              <w:br w:type="textWrapping"/>
              <w:t xml:space="preserve">conciliation (n.) – the settling of a conflict</w:t>
              <w:br w:type="textWrapping"/>
              <w:t xml:space="preserve">maxims (n.) – rules</w:t>
            </w:r>
          </w:p>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adhere (v.) – follow</w:t>
              <w:br w:type="textWrapping"/>
              <w:t xml:space="preserve">interpret (v.) – explain</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b w:val="1"/>
        </w:rPr>
      </w:pPr>
      <w:r w:rsidDel="00000000" w:rsidR="00000000" w:rsidRPr="00000000">
        <w:rPr>
          <w:b w:val="1"/>
          <w:rtl w:val="0"/>
        </w:rPr>
        <w:t xml:space="preserve">Analysis Questions</w:t>
      </w:r>
    </w:p>
    <w:p w:rsidR="00000000" w:rsidDel="00000000" w:rsidP="00000000" w:rsidRDefault="00000000" w:rsidRPr="00000000" w14:paraId="00000035">
      <w:pPr>
        <w:numPr>
          <w:ilvl w:val="0"/>
          <w:numId w:val="1"/>
        </w:numPr>
        <w:spacing w:line="276" w:lineRule="auto"/>
        <w:ind w:left="720" w:hanging="360"/>
        <w:rPr/>
      </w:pPr>
      <w:r w:rsidDel="00000000" w:rsidR="00000000" w:rsidRPr="00000000">
        <w:rPr>
          <w:rtl w:val="0"/>
        </w:rPr>
        <w:t xml:space="preserve">What is the philosophy of non-violence? According to the document, what are some specific ways that one can practice non-violence?</w:t>
        <w:br w:type="textWrapping"/>
        <w:br w:type="textWrapping"/>
        <w:br w:type="textWrapping"/>
      </w:r>
    </w:p>
    <w:p w:rsidR="00000000" w:rsidDel="00000000" w:rsidP="00000000" w:rsidRDefault="00000000" w:rsidRPr="00000000" w14:paraId="00000036">
      <w:pPr>
        <w:spacing w:line="276" w:lineRule="auto"/>
        <w:ind w:left="0" w:firstLine="0"/>
        <w:rPr/>
      </w:pPr>
      <w:r w:rsidDel="00000000" w:rsidR="00000000" w:rsidRPr="00000000">
        <w:rPr>
          <w:rtl w:val="0"/>
        </w:rPr>
      </w:r>
    </w:p>
    <w:p w:rsidR="00000000" w:rsidDel="00000000" w:rsidP="00000000" w:rsidRDefault="00000000" w:rsidRPr="00000000" w14:paraId="00000037">
      <w:pPr>
        <w:spacing w:line="276" w:lineRule="auto"/>
        <w:ind w:left="0" w:firstLine="0"/>
        <w:rPr/>
      </w:pPr>
      <w:r w:rsidDel="00000000" w:rsidR="00000000" w:rsidRPr="00000000">
        <w:rPr>
          <w:rtl w:val="0"/>
        </w:rPr>
      </w:r>
    </w:p>
    <w:p w:rsidR="00000000" w:rsidDel="00000000" w:rsidP="00000000" w:rsidRDefault="00000000" w:rsidRPr="00000000" w14:paraId="00000038">
      <w:pPr>
        <w:spacing w:line="276" w:lineRule="auto"/>
        <w:ind w:left="720" w:firstLine="0"/>
        <w:rPr/>
      </w:pPr>
      <w:r w:rsidDel="00000000" w:rsidR="00000000" w:rsidRPr="00000000">
        <w:rPr>
          <w:rtl w:val="0"/>
        </w:rPr>
      </w:r>
    </w:p>
    <w:p w:rsidR="00000000" w:rsidDel="00000000" w:rsidP="00000000" w:rsidRDefault="00000000" w:rsidRPr="00000000" w14:paraId="00000039">
      <w:pPr>
        <w:numPr>
          <w:ilvl w:val="0"/>
          <w:numId w:val="1"/>
        </w:numPr>
        <w:spacing w:line="276" w:lineRule="auto"/>
        <w:ind w:left="720" w:hanging="360"/>
        <w:rPr/>
      </w:pPr>
      <w:r w:rsidDel="00000000" w:rsidR="00000000" w:rsidRPr="00000000">
        <w:rPr>
          <w:rtl w:val="0"/>
        </w:rPr>
        <w:t xml:space="preserve">What impact did SNCC hope to have by using non-violent protest methods?</w:t>
      </w:r>
    </w:p>
    <w:p w:rsidR="00000000" w:rsidDel="00000000" w:rsidP="00000000" w:rsidRDefault="00000000" w:rsidRPr="00000000" w14:paraId="0000003A">
      <w:pPr>
        <w:spacing w:line="276" w:lineRule="auto"/>
        <w:rPr>
          <w:b w:val="1"/>
        </w:rPr>
      </w:pPr>
      <w:r w:rsidDel="00000000" w:rsidR="00000000" w:rsidRPr="00000000">
        <w:rPr>
          <w:rtl w:val="0"/>
        </w:rPr>
      </w:r>
    </w:p>
    <w:p w:rsidR="00000000" w:rsidDel="00000000" w:rsidP="00000000" w:rsidRDefault="00000000" w:rsidRPr="00000000" w14:paraId="0000003B">
      <w:pPr>
        <w:spacing w:line="276" w:lineRule="auto"/>
        <w:rPr>
          <w:b w:val="1"/>
        </w:rPr>
      </w:pPr>
      <w:r w:rsidDel="00000000" w:rsidR="00000000" w:rsidRPr="00000000">
        <w:rPr>
          <w:rtl w:val="0"/>
        </w:rPr>
      </w:r>
    </w:p>
    <w:p w:rsidR="00000000" w:rsidDel="00000000" w:rsidP="00000000" w:rsidRDefault="00000000" w:rsidRPr="00000000" w14:paraId="0000003C">
      <w:pPr>
        <w:spacing w:line="276" w:lineRule="auto"/>
        <w:rPr>
          <w:b w:val="1"/>
        </w:rPr>
      </w:pPr>
      <w:r w:rsidDel="00000000" w:rsidR="00000000" w:rsidRPr="00000000">
        <w:rPr>
          <w:rtl w:val="0"/>
        </w:rPr>
      </w:r>
    </w:p>
    <w:p w:rsidR="00000000" w:rsidDel="00000000" w:rsidP="00000000" w:rsidRDefault="00000000" w:rsidRPr="00000000" w14:paraId="0000003D">
      <w:pPr>
        <w:spacing w:line="276" w:lineRule="auto"/>
        <w:rPr>
          <w:b w:val="1"/>
        </w:rPr>
      </w:pPr>
      <w:r w:rsidDel="00000000" w:rsidR="00000000" w:rsidRPr="00000000">
        <w:rPr>
          <w:rtl w:val="0"/>
        </w:rPr>
      </w:r>
    </w:p>
    <w:p w:rsidR="00000000" w:rsidDel="00000000" w:rsidP="00000000" w:rsidRDefault="00000000" w:rsidRPr="00000000" w14:paraId="0000003E">
      <w:pPr>
        <w:spacing w:line="276" w:lineRule="auto"/>
        <w:rPr>
          <w:b w:val="1"/>
        </w:rPr>
      </w:pPr>
      <w:r w:rsidDel="00000000" w:rsidR="00000000" w:rsidRPr="00000000">
        <w:rPr>
          <w:rtl w:val="0"/>
        </w:rPr>
      </w:r>
    </w:p>
    <w:p w:rsidR="00000000" w:rsidDel="00000000" w:rsidP="00000000" w:rsidRDefault="00000000" w:rsidRPr="00000000" w14:paraId="0000003F">
      <w:pPr>
        <w:spacing w:line="276" w:lineRule="auto"/>
        <w:rPr>
          <w:b w:val="1"/>
        </w:rPr>
      </w:pPr>
      <w:r w:rsidDel="00000000" w:rsidR="00000000" w:rsidRPr="00000000">
        <w:rPr>
          <w:rtl w:val="0"/>
        </w:rPr>
      </w:r>
    </w:p>
    <w:p w:rsidR="00000000" w:rsidDel="00000000" w:rsidP="00000000" w:rsidRDefault="00000000" w:rsidRPr="00000000" w14:paraId="00000040">
      <w:pPr>
        <w:numPr>
          <w:ilvl w:val="0"/>
          <w:numId w:val="1"/>
        </w:numPr>
        <w:spacing w:line="276" w:lineRule="auto"/>
        <w:ind w:left="720" w:hanging="360"/>
        <w:rPr/>
      </w:pPr>
      <w:r w:rsidDel="00000000" w:rsidR="00000000" w:rsidRPr="00000000">
        <w:rPr>
          <w:rtl w:val="0"/>
        </w:rPr>
        <w:t xml:space="preserve">What do you think the authors mean when they say that by practicing non-violence they “exert moral force in order to bring about a moral response in others”?</w:t>
        <w:br w:type="textWrapping"/>
        <w:br w:type="textWrapping"/>
        <w:br w:type="textWrapping"/>
      </w:r>
    </w:p>
    <w:p w:rsidR="00000000" w:rsidDel="00000000" w:rsidP="00000000" w:rsidRDefault="00000000" w:rsidRPr="00000000" w14:paraId="00000041">
      <w:pPr>
        <w:spacing w:line="276" w:lineRule="auto"/>
        <w:ind w:left="720" w:firstLine="0"/>
        <w:rPr/>
      </w:pPr>
      <w:r w:rsidDel="00000000" w:rsidR="00000000" w:rsidRPr="00000000">
        <w:rPr>
          <w:rtl w:val="0"/>
        </w:rPr>
        <w:br w:type="textWrapping"/>
      </w:r>
    </w:p>
    <w:p w:rsidR="00000000" w:rsidDel="00000000" w:rsidP="00000000" w:rsidRDefault="00000000" w:rsidRPr="00000000" w14:paraId="00000042">
      <w:pPr>
        <w:spacing w:line="276" w:lineRule="auto"/>
        <w:ind w:left="720" w:firstLine="0"/>
        <w:rPr/>
      </w:pPr>
      <w:r w:rsidDel="00000000" w:rsidR="00000000" w:rsidRPr="00000000">
        <w:rPr>
          <w:rtl w:val="0"/>
        </w:rPr>
      </w:r>
    </w:p>
    <w:p w:rsidR="00000000" w:rsidDel="00000000" w:rsidP="00000000" w:rsidRDefault="00000000" w:rsidRPr="00000000" w14:paraId="00000043">
      <w:pPr>
        <w:numPr>
          <w:ilvl w:val="0"/>
          <w:numId w:val="1"/>
        </w:numPr>
        <w:spacing w:line="276" w:lineRule="auto"/>
        <w:ind w:left="720" w:hanging="360"/>
        <w:rPr/>
      </w:pPr>
      <w:r w:rsidDel="00000000" w:rsidR="00000000" w:rsidRPr="00000000">
        <w:rPr>
          <w:rtl w:val="0"/>
        </w:rPr>
        <w:t xml:space="preserve">What do you think makes non-violent protest difficult to enact and keep up?</w:t>
        <w:br w:type="textWrapping"/>
        <w:br w:type="textWrapping"/>
      </w:r>
      <w:r w:rsidDel="00000000" w:rsidR="00000000" w:rsidRPr="00000000">
        <w:rPr>
          <w:b w:val="1"/>
          <w:rtl w:val="0"/>
        </w:rPr>
        <w:br w:type="textWrapping"/>
        <w:br w:type="textWrapping"/>
      </w:r>
      <w:r w:rsidDel="00000000" w:rsidR="00000000" w:rsidRPr="00000000">
        <w:rPr>
          <w:rtl w:val="0"/>
        </w:rPr>
      </w:r>
    </w:p>
    <w:p w:rsidR="00000000" w:rsidDel="00000000" w:rsidP="00000000" w:rsidRDefault="00000000" w:rsidRPr="00000000" w14:paraId="00000044">
      <w:pPr>
        <w:spacing w:line="276" w:lineRule="auto"/>
        <w:ind w:left="0" w:firstLine="0"/>
        <w:rPr/>
      </w:pPr>
      <w:r w:rsidDel="00000000" w:rsidR="00000000" w:rsidRPr="00000000">
        <w:rPr>
          <w:rtl w:val="0"/>
        </w:rPr>
        <w:br w:type="textWrapping"/>
      </w:r>
    </w:p>
    <w:sectPr>
      <w:headerReference r:id="rId8" w:type="default"/>
      <w:footerReference r:id="rId9" w:type="default"/>
      <w:footerReference r:id="rId10" w:type="even"/>
      <w:pgSz w:h="15840" w:w="12240" w:orient="portrait"/>
      <w:pgMar w:bottom="102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Document’s author is identified as SNCC in the Wisconsin Historical Society’s </w:t>
      </w:r>
      <w:hyperlink r:id="rId1">
        <w:r w:rsidDel="00000000" w:rsidR="00000000" w:rsidRPr="00000000">
          <w:rPr>
            <w:color w:val="1155cc"/>
            <w:sz w:val="20"/>
            <w:szCs w:val="20"/>
            <w:u w:val="single"/>
            <w:rtl w:val="0"/>
          </w:rPr>
          <w:t xml:space="preserve">Freedom Summer Digital Collection</w:t>
        </w:r>
      </w:hyperlink>
      <w:r w:rsidDel="00000000" w:rsidR="00000000" w:rsidRPr="00000000">
        <w:rPr>
          <w:sz w:val="20"/>
          <w:szCs w:val="20"/>
          <w:rtl w:val="0"/>
        </w:rPr>
        <w:t xml:space="preserve">. It’s distribution to volunteers in 1964 is noted on the page </w:t>
      </w:r>
      <w:hyperlink r:id="rId2">
        <w:r w:rsidDel="00000000" w:rsidR="00000000" w:rsidRPr="00000000">
          <w:rPr>
            <w:color w:val="1155cc"/>
            <w:sz w:val="20"/>
            <w:szCs w:val="20"/>
            <w:u w:val="single"/>
            <w:rtl w:val="0"/>
          </w:rPr>
          <w:t xml:space="preserve">“Nonviolent Resistance</w:t>
        </w:r>
      </w:hyperlink>
      <w:r w:rsidDel="00000000" w:rsidR="00000000" w:rsidRPr="00000000">
        <w:rPr>
          <w:rtl w:val="0"/>
        </w:rPr>
      </w:r>
    </w:p>
    <w:p w:rsidR="00000000" w:rsidDel="00000000" w:rsidP="00000000" w:rsidRDefault="00000000" w:rsidRPr="00000000" w14:paraId="00000046">
      <w:pPr>
        <w:spacing w:line="240" w:lineRule="auto"/>
        <w:rPr>
          <w:sz w:val="20"/>
          <w:szCs w:val="20"/>
        </w:rPr>
      </w:pPr>
      <w:hyperlink r:id="rId3">
        <w:r w:rsidDel="00000000" w:rsidR="00000000" w:rsidRPr="00000000">
          <w:rPr>
            <w:color w:val="1155cc"/>
            <w:sz w:val="20"/>
            <w:szCs w:val="20"/>
            <w:u w:val="single"/>
            <w:rtl w:val="0"/>
          </w:rPr>
          <w:t xml:space="preserve">as Practiced in the Civil Rights Movement” </w:t>
        </w:r>
      </w:hyperlink>
      <w:r w:rsidDel="00000000" w:rsidR="00000000" w:rsidRPr="00000000">
        <w:rPr>
          <w:sz w:val="20"/>
          <w:szCs w:val="20"/>
          <w:rtl w:val="0"/>
        </w:rPr>
        <w:t xml:space="preserve">on the website of the Veterans of the Civil Rights Movement.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line="24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sz w:val="24"/>
        <w:szCs w:val="24"/>
        <w:rtl w:val="0"/>
      </w:rPr>
      <w:t xml:space="preserve">No Turning Back</w:t>
    </w:r>
    <w:r w:rsidDel="00000000" w:rsidR="00000000" w:rsidRPr="00000000">
      <w:rPr>
        <w:sz w:val="24"/>
        <w:szCs w:val="24"/>
        <w:rtl w:val="0"/>
      </w:rPr>
      <w:t xml:space="preserve"> Part 3 &amp; Epilogue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6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6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content.wisconsinhistory.org/digital/collection/p15932coll2/id/6140" TargetMode="External"/><Relationship Id="rId2" Type="http://schemas.openxmlformats.org/officeDocument/2006/relationships/hyperlink" Target="https://www.crmvet.org/info/nv.htm" TargetMode="External"/><Relationship Id="rId3" Type="http://schemas.openxmlformats.org/officeDocument/2006/relationships/hyperlink" Target="https://www.crmvet.org/info/n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PW/n67GaSanuMMlEvajl7HKyA==">CgMxLjAyCGguZ2pkZ3hzMgloLjMwajB6bGwyCWguMWZvYjl0ZTIJaC4zem55c2g3MgloLjJldDkycDAyCGgudHlqY3d0OAByITFjVU9ac2piMnlpVS1FdFBmRC11RzlEZl9KZ0FReEI5SA==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