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b w:val="1"/>
          <w:sz w:val="4"/>
          <w:szCs w:val="4"/>
        </w:rPr>
      </w:pPr>
      <w:r w:rsidDel="00000000" w:rsidR="00000000" w:rsidRPr="00000000">
        <w:rPr>
          <w:rtl w:val="0"/>
        </w:rPr>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70"/>
        <w:gridCol w:w="4590"/>
        <w:tblGridChange w:id="0">
          <w:tblGrid>
            <w:gridCol w:w="8370"/>
            <w:gridCol w:w="4590"/>
          </w:tblGrid>
        </w:tblGridChange>
      </w:tblGrid>
      <w:tr>
        <w:trPr>
          <w:cantSplit w:val="0"/>
          <w:trHeight w:val="44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Guiding Question: </w:t>
            </w:r>
            <w:r w:rsidDel="00000000" w:rsidR="00000000" w:rsidRPr="00000000">
              <w:rPr>
                <w:sz w:val="24"/>
                <w:szCs w:val="24"/>
                <w:rtl w:val="0"/>
              </w:rPr>
              <w:t xml:space="preserve">How did Japanese Americans cope with and resist their imprisonment during World War II?</w:t>
            </w:r>
            <w:r w:rsidDel="00000000" w:rsidR="00000000" w:rsidRPr="00000000">
              <w:rPr>
                <w:rtl w:val="0"/>
              </w:rPr>
            </w:r>
          </w:p>
        </w:tc>
      </w:tr>
      <w:tr>
        <w:trPr>
          <w:cantSplit w:val="0"/>
          <w:trHeight w:val="599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Pr>
              <w:drawing>
                <wp:inline distB="114300" distT="114300" distL="114300" distR="114300">
                  <wp:extent cx="5181600" cy="360680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181600" cy="36068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Pr>
              <w:drawing>
                <wp:inline distB="114300" distT="114300" distL="114300" distR="114300">
                  <wp:extent cx="5181600" cy="1358900"/>
                  <wp:effectExtent b="0" l="0" r="0" t="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181600" cy="1358900"/>
                          </a:xfrm>
                          <a:prstGeom prst="rect"/>
                          <a:ln/>
                        </pic:spPr>
                      </pic:pic>
                    </a:graphicData>
                  </a:graphic>
                </wp:inline>
              </w:drawing>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06">
            <w:pPr>
              <w:pStyle w:val="Heading1"/>
              <w:keepNext w:val="0"/>
              <w:keepLines w:val="0"/>
              <w:widowControl w:val="0"/>
              <w:spacing w:after="0" w:before="0" w:line="191.9997391304348" w:lineRule="auto"/>
              <w:rPr>
                <w:sz w:val="24"/>
                <w:szCs w:val="24"/>
              </w:rPr>
            </w:pPr>
            <w:bookmarkStart w:colFirst="0" w:colLast="0" w:name="_heading=h.gjdgxs" w:id="0"/>
            <w:bookmarkEnd w:id="0"/>
            <w:r w:rsidDel="00000000" w:rsidR="00000000" w:rsidRPr="00000000">
              <w:rPr>
                <w:b w:val="1"/>
                <w:sz w:val="24"/>
                <w:szCs w:val="24"/>
                <w:rtl w:val="0"/>
              </w:rPr>
              <w:t xml:space="preserve">Time:</w:t>
            </w:r>
            <w:r w:rsidDel="00000000" w:rsidR="00000000" w:rsidRPr="00000000">
              <w:rPr>
                <w:sz w:val="24"/>
                <w:szCs w:val="24"/>
                <w:rtl w:val="0"/>
              </w:rPr>
              <w:t xml:space="preserve"> At least 20 minutes</w:t>
            </w:r>
          </w:p>
          <w:p w:rsidR="00000000" w:rsidDel="00000000" w:rsidP="00000000" w:rsidRDefault="00000000" w:rsidRPr="00000000" w14:paraId="00000007">
            <w:pPr>
              <w:pStyle w:val="Heading1"/>
              <w:keepNext w:val="0"/>
              <w:keepLines w:val="0"/>
              <w:widowControl w:val="0"/>
              <w:spacing w:after="0" w:before="0" w:line="191.999739130434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8">
            <w:pPr>
              <w:pStyle w:val="Heading1"/>
              <w:keepNext w:val="0"/>
              <w:keepLines w:val="0"/>
              <w:widowControl w:val="0"/>
              <w:spacing w:after="0" w:before="0" w:line="191.9997391304348" w:lineRule="auto"/>
              <w:rPr>
                <w:b w:val="1"/>
                <w:sz w:val="24"/>
                <w:szCs w:val="24"/>
              </w:rPr>
            </w:pPr>
            <w:r w:rsidDel="00000000" w:rsidR="00000000" w:rsidRPr="00000000">
              <w:rPr>
                <w:b w:val="1"/>
                <w:sz w:val="24"/>
                <w:szCs w:val="24"/>
                <w:rtl w:val="0"/>
              </w:rPr>
              <w:t xml:space="preserve">Instructions</w:t>
            </w:r>
          </w:p>
          <w:p w:rsidR="00000000" w:rsidDel="00000000" w:rsidP="00000000" w:rsidRDefault="00000000" w:rsidRPr="00000000" w14:paraId="00000009">
            <w:pPr>
              <w:pStyle w:val="Heading1"/>
              <w:keepNext w:val="0"/>
              <w:keepLines w:val="0"/>
              <w:widowControl w:val="0"/>
              <w:spacing w:after="0" w:before="0" w:line="191.9997391304348" w:lineRule="auto"/>
              <w:rPr>
                <w:sz w:val="20"/>
                <w:szCs w:val="20"/>
              </w:rPr>
            </w:pPr>
            <w:bookmarkStart w:colFirst="0" w:colLast="0" w:name="_heading=h.30j0zll" w:id="1"/>
            <w:bookmarkEnd w:id="1"/>
            <w:r w:rsidDel="00000000" w:rsidR="00000000" w:rsidRPr="00000000">
              <w:rPr>
                <w:sz w:val="20"/>
                <w:szCs w:val="20"/>
                <w:rtl w:val="0"/>
              </w:rPr>
              <w:t xml:space="preserve"> </w:t>
            </w:r>
          </w:p>
          <w:p w:rsidR="00000000" w:rsidDel="00000000" w:rsidP="00000000" w:rsidRDefault="00000000" w:rsidRPr="00000000" w14:paraId="0000000A">
            <w:pPr>
              <w:pStyle w:val="Heading1"/>
              <w:keepNext w:val="0"/>
              <w:keepLines w:val="0"/>
              <w:widowControl w:val="0"/>
              <w:spacing w:after="0" w:before="0" w:lineRule="auto"/>
              <w:rPr>
                <w:b w:val="1"/>
                <w:sz w:val="20"/>
                <w:szCs w:val="20"/>
              </w:rPr>
            </w:pPr>
            <w:bookmarkStart w:colFirst="0" w:colLast="0" w:name="_heading=h.1fob9te" w:id="2"/>
            <w:bookmarkEnd w:id="2"/>
            <w:r w:rsidDel="00000000" w:rsidR="00000000" w:rsidRPr="00000000">
              <w:rPr>
                <w:b w:val="1"/>
                <w:sz w:val="20"/>
                <w:szCs w:val="20"/>
                <w:rtl w:val="0"/>
              </w:rPr>
              <w:t xml:space="preserve">Making Decisions as Henry Tanaka</w:t>
            </w:r>
          </w:p>
          <w:p w:rsidR="00000000" w:rsidDel="00000000" w:rsidP="00000000" w:rsidRDefault="00000000" w:rsidRPr="00000000" w14:paraId="0000000B">
            <w:pPr>
              <w:pStyle w:val="Heading1"/>
              <w:keepNext w:val="0"/>
              <w:keepLines w:val="0"/>
              <w:widowControl w:val="0"/>
              <w:spacing w:after="0" w:before="0" w:lineRule="auto"/>
              <w:rPr>
                <w:sz w:val="20"/>
                <w:szCs w:val="20"/>
              </w:rPr>
            </w:pPr>
            <w:r w:rsidDel="00000000" w:rsidR="00000000" w:rsidRPr="00000000">
              <w:rPr>
                <w:sz w:val="20"/>
                <w:szCs w:val="20"/>
                <w:rtl w:val="0"/>
              </w:rPr>
              <w:t xml:space="preserve">Explain to students that as they play </w:t>
            </w:r>
            <w:r w:rsidDel="00000000" w:rsidR="00000000" w:rsidRPr="00000000">
              <w:rPr>
                <w:i w:val="1"/>
                <w:sz w:val="20"/>
                <w:szCs w:val="20"/>
                <w:rtl w:val="0"/>
              </w:rPr>
              <w:t xml:space="preserve">Prisoner in My Homeland</w:t>
            </w:r>
            <w:r w:rsidDel="00000000" w:rsidR="00000000" w:rsidRPr="00000000">
              <w:rPr>
                <w:sz w:val="20"/>
                <w:szCs w:val="20"/>
                <w:rtl w:val="0"/>
              </w:rPr>
              <w:t xml:space="preserve">, they will be asked to make many choices that will determine the outcome for Henry, the character they are playing. They can choose what type of person they want their Henry to be through the choices they make. Part of the fun and value of role-playing games is the ability to take on different personalities and explore different options.</w:t>
            </w:r>
          </w:p>
          <w:p w:rsidR="00000000" w:rsidDel="00000000" w:rsidP="00000000" w:rsidRDefault="00000000" w:rsidRPr="00000000" w14:paraId="0000000C">
            <w:pPr>
              <w:pStyle w:val="Heading1"/>
              <w:keepNext w:val="0"/>
              <w:keepLines w:val="0"/>
              <w:widowControl w:val="0"/>
              <w:spacing w:after="0" w:before="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D">
            <w:pPr>
              <w:pStyle w:val="Heading1"/>
              <w:keepNext w:val="0"/>
              <w:keepLines w:val="0"/>
              <w:widowControl w:val="0"/>
              <w:spacing w:after="0" w:before="0" w:lineRule="auto"/>
              <w:rPr>
                <w:sz w:val="20"/>
                <w:szCs w:val="20"/>
              </w:rPr>
            </w:pPr>
            <w:r w:rsidDel="00000000" w:rsidR="00000000" w:rsidRPr="00000000">
              <w:rPr>
                <w:sz w:val="20"/>
                <w:szCs w:val="20"/>
                <w:rtl w:val="0"/>
              </w:rPr>
              <w:t xml:space="preserve">Assure students that there are no right or wrong answers and that it is fine to make choices that may be considered risky or bold. Explain that the process of thinking about different choices and their possible outcomes can help them to gain empathy—an understanding of the feelings of others—especially for historical characters. Ask students to consider how Henry, as a Japanese American enduring imprisonment during World War II, may make different decisions than young people today.</w:t>
            </w:r>
          </w:p>
          <w:p w:rsidR="00000000" w:rsidDel="00000000" w:rsidP="00000000" w:rsidRDefault="00000000" w:rsidRPr="00000000" w14:paraId="0000000E">
            <w:pPr>
              <w:pStyle w:val="Heading1"/>
              <w:keepNext w:val="0"/>
              <w:keepLines w:val="0"/>
              <w:widowControl w:val="0"/>
              <w:spacing w:after="0" w:before="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F">
            <w:pPr>
              <w:pStyle w:val="Heading1"/>
              <w:keepNext w:val="0"/>
              <w:keepLines w:val="0"/>
              <w:widowControl w:val="0"/>
              <w:spacing w:after="0" w:before="0" w:lineRule="auto"/>
              <w:rPr>
                <w:b w:val="1"/>
                <w:sz w:val="20"/>
                <w:szCs w:val="20"/>
              </w:rPr>
            </w:pPr>
            <w:r w:rsidDel="00000000" w:rsidR="00000000" w:rsidRPr="00000000">
              <w:rPr>
                <w:b w:val="1"/>
                <w:sz w:val="20"/>
                <w:szCs w:val="20"/>
                <w:rtl w:val="0"/>
              </w:rPr>
              <w:t xml:space="preserve">Introduce the Decision Tracker</w:t>
            </w:r>
          </w:p>
          <w:p w:rsidR="00000000" w:rsidDel="00000000" w:rsidP="00000000" w:rsidRDefault="00000000" w:rsidRPr="00000000" w14:paraId="00000010">
            <w:pPr>
              <w:pStyle w:val="Heading1"/>
              <w:keepNext w:val="0"/>
              <w:keepLines w:val="0"/>
              <w:widowControl w:val="0"/>
              <w:spacing w:after="0" w:before="0" w:lineRule="auto"/>
              <w:rPr>
                <w:sz w:val="20"/>
                <w:szCs w:val="20"/>
              </w:rPr>
            </w:pPr>
            <w:bookmarkStart w:colFirst="0" w:colLast="0" w:name="_heading=h.3znysh7" w:id="3"/>
            <w:bookmarkEnd w:id="3"/>
            <w:r w:rsidDel="00000000" w:rsidR="00000000" w:rsidRPr="00000000">
              <w:rPr>
                <w:sz w:val="20"/>
                <w:szCs w:val="20"/>
                <w:rtl w:val="0"/>
              </w:rPr>
              <w:t xml:space="preserve">Ask students to record their progress as they play the Prologue and Part 1 on this </w:t>
            </w:r>
            <w:r w:rsidDel="00000000" w:rsidR="00000000" w:rsidRPr="00000000">
              <w:rPr>
                <w:b w:val="1"/>
                <w:sz w:val="20"/>
                <w:szCs w:val="20"/>
                <w:rtl w:val="0"/>
              </w:rPr>
              <w:t xml:space="preserve">Decision Tracker </w:t>
            </w:r>
            <w:r w:rsidDel="00000000" w:rsidR="00000000" w:rsidRPr="00000000">
              <w:rPr>
                <w:sz w:val="20"/>
                <w:szCs w:val="20"/>
                <w:rtl w:val="0"/>
              </w:rPr>
              <w:t xml:space="preserve">(later sections of the game have different Decision Tracker handouts). They should identify at least one decision they make in each of the situations listed on the handout.  They should make a short note whenever they make a key decision, pausing to think about the following:</w:t>
            </w:r>
          </w:p>
          <w:p w:rsidR="00000000" w:rsidDel="00000000" w:rsidP="00000000" w:rsidRDefault="00000000" w:rsidRPr="00000000" w14:paraId="00000011">
            <w:pPr>
              <w:pStyle w:val="Heading1"/>
              <w:keepNext w:val="0"/>
              <w:keepLines w:val="0"/>
              <w:widowControl w:val="0"/>
              <w:spacing w:after="0" w:before="0" w:lineRule="auto"/>
              <w:rPr>
                <w:sz w:val="20"/>
                <w:szCs w:val="20"/>
              </w:rPr>
            </w:pPr>
            <w:bookmarkStart w:colFirst="0" w:colLast="0" w:name="_heading=h.2et92p0" w:id="4"/>
            <w:bookmarkEnd w:id="4"/>
            <w:r w:rsidDel="00000000" w:rsidR="00000000" w:rsidRPr="00000000">
              <w:rPr>
                <w:sz w:val="20"/>
                <w:szCs w:val="20"/>
                <w:rtl w:val="0"/>
              </w:rPr>
              <w:t xml:space="preserve"> </w:t>
            </w:r>
          </w:p>
          <w:p w:rsidR="00000000" w:rsidDel="00000000" w:rsidP="00000000" w:rsidRDefault="00000000" w:rsidRPr="00000000" w14:paraId="00000012">
            <w:pPr>
              <w:widowControl w:val="0"/>
              <w:numPr>
                <w:ilvl w:val="0"/>
                <w:numId w:val="1"/>
              </w:numPr>
              <w:spacing w:after="200" w:line="240" w:lineRule="auto"/>
              <w:ind w:left="360" w:hanging="360"/>
              <w:rPr>
                <w:sz w:val="20"/>
                <w:szCs w:val="20"/>
              </w:rPr>
            </w:pPr>
            <w:r w:rsidDel="00000000" w:rsidR="00000000" w:rsidRPr="00000000">
              <w:rPr>
                <w:sz w:val="20"/>
                <w:szCs w:val="20"/>
                <w:rtl w:val="0"/>
              </w:rPr>
              <w:t xml:space="preserve">Why are they making that choice?</w:t>
            </w:r>
          </w:p>
          <w:p w:rsidR="00000000" w:rsidDel="00000000" w:rsidP="00000000" w:rsidRDefault="00000000" w:rsidRPr="00000000" w14:paraId="00000013">
            <w:pPr>
              <w:widowControl w:val="0"/>
              <w:numPr>
                <w:ilvl w:val="0"/>
                <w:numId w:val="1"/>
              </w:numPr>
              <w:spacing w:after="200" w:line="240" w:lineRule="auto"/>
              <w:ind w:left="360" w:hanging="360"/>
              <w:rPr>
                <w:sz w:val="20"/>
                <w:szCs w:val="20"/>
              </w:rPr>
            </w:pPr>
            <w:r w:rsidDel="00000000" w:rsidR="00000000" w:rsidRPr="00000000">
              <w:rPr>
                <w:sz w:val="20"/>
                <w:szCs w:val="20"/>
                <w:rtl w:val="0"/>
              </w:rPr>
              <w:t xml:space="preserve">Is this the choice they themselves would make, or a decision they think a Japanese American teenager in 1940s America would make?</w:t>
            </w:r>
          </w:p>
          <w:p w:rsidR="00000000" w:rsidDel="00000000" w:rsidP="00000000" w:rsidRDefault="00000000" w:rsidRPr="00000000" w14:paraId="00000014">
            <w:pPr>
              <w:widowControl w:val="0"/>
              <w:numPr>
                <w:ilvl w:val="0"/>
                <w:numId w:val="1"/>
              </w:numPr>
              <w:spacing w:after="200" w:line="240" w:lineRule="auto"/>
              <w:ind w:left="360" w:hanging="360"/>
              <w:rPr>
                <w:sz w:val="20"/>
                <w:szCs w:val="20"/>
              </w:rPr>
            </w:pPr>
            <w:r w:rsidDel="00000000" w:rsidR="00000000" w:rsidRPr="00000000">
              <w:rPr>
                <w:sz w:val="20"/>
                <w:szCs w:val="20"/>
                <w:rtl w:val="0"/>
              </w:rPr>
              <w:t xml:space="preserve">How might Henry’s gender, culture, age, and other aspects of his identity shape the choices students make for him?</w:t>
            </w:r>
          </w:p>
          <w:p w:rsidR="00000000" w:rsidDel="00000000" w:rsidP="00000000" w:rsidRDefault="00000000" w:rsidRPr="00000000" w14:paraId="00000015">
            <w:pPr>
              <w:widowControl w:val="0"/>
              <w:numPr>
                <w:ilvl w:val="0"/>
                <w:numId w:val="1"/>
              </w:numPr>
              <w:spacing w:after="200" w:line="240" w:lineRule="auto"/>
              <w:ind w:left="360" w:hanging="360"/>
              <w:rPr>
                <w:sz w:val="20"/>
                <w:szCs w:val="20"/>
                <w:u w:val="none"/>
              </w:rPr>
            </w:pPr>
            <w:r w:rsidDel="00000000" w:rsidR="00000000" w:rsidRPr="00000000">
              <w:rPr>
                <w:sz w:val="20"/>
                <w:szCs w:val="20"/>
                <w:rtl w:val="0"/>
              </w:rPr>
              <w:t xml:space="preserve">What happened as a result of the decision?</w:t>
            </w:r>
            <w:r w:rsidDel="00000000" w:rsidR="00000000" w:rsidRPr="00000000">
              <w:rPr>
                <w:rtl w:val="0"/>
              </w:rPr>
            </w:r>
          </w:p>
        </w:tc>
      </w:tr>
    </w:tbl>
    <w:p w:rsidR="00000000" w:rsidDel="00000000" w:rsidP="00000000" w:rsidRDefault="00000000" w:rsidRPr="00000000" w14:paraId="00000016">
      <w:pPr>
        <w:spacing w:line="276" w:lineRule="auto"/>
        <w:rPr>
          <w:b w:val="1"/>
          <w:sz w:val="24"/>
          <w:szCs w:val="24"/>
        </w:rPr>
      </w:pPr>
      <w:r w:rsidDel="00000000" w:rsidR="00000000" w:rsidRPr="00000000">
        <w:rPr>
          <w:rtl w:val="0"/>
        </w:rPr>
      </w:r>
    </w:p>
    <w:p w:rsidR="00000000" w:rsidDel="00000000" w:rsidP="00000000" w:rsidRDefault="00000000" w:rsidRPr="00000000" w14:paraId="00000017">
      <w:pPr>
        <w:spacing w:line="240" w:lineRule="auto"/>
        <w:rPr>
          <w:sz w:val="24"/>
          <w:szCs w:val="24"/>
        </w:rPr>
      </w:pPr>
      <w:r w:rsidDel="00000000" w:rsidR="00000000" w:rsidRPr="00000000">
        <w:rPr>
          <w:rtl w:val="0"/>
        </w:rPr>
      </w:r>
    </w:p>
    <w:sectPr>
      <w:headerReference r:id="rId9" w:type="default"/>
      <w:footerReference r:id="rId10"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tabs>
        <w:tab w:val="center" w:leader="none" w:pos="4680"/>
        <w:tab w:val="right" w:leader="none" w:pos="9360"/>
      </w:tabs>
      <w:spacing w:line="240" w:lineRule="auto"/>
      <w:ind w:right="360"/>
      <w:rPr/>
    </w:pPr>
    <w:r w:rsidDel="00000000" w:rsidR="00000000" w:rsidRPr="00000000">
      <w:rPr>
        <w:rtl w:val="0"/>
      </w:rPr>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4" name="image3.png"/>
          <a:graphic>
            <a:graphicData uri="http://schemas.openxmlformats.org/drawingml/2006/picture">
              <pic:pic>
                <pic:nvPicPr>
                  <pic:cNvPr descr="Logo&#10;&#10;Description automatically generated with medium confidence" id="0" name="image3.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spacing w:line="276" w:lineRule="auto"/>
      <w:rPr>
        <w:sz w:val="18"/>
        <w:szCs w:val="18"/>
      </w:rPr>
    </w:pPr>
    <w:r w:rsidDel="00000000" w:rsidR="00000000" w:rsidRPr="00000000">
      <w:rPr>
        <w:rFonts w:ascii="Arial Black" w:cs="Arial Black" w:eastAsia="Arial Black" w:hAnsi="Arial Black"/>
        <w:b w:val="1"/>
        <w:sz w:val="24"/>
        <w:szCs w:val="24"/>
        <w:rtl w:val="0"/>
      </w:rPr>
      <w:t xml:space="preserve">Prisoner in My Homeland</w:t>
    </w:r>
    <w:r w:rsidDel="00000000" w:rsidR="00000000" w:rsidRPr="00000000">
      <w:rPr>
        <w:sz w:val="24"/>
        <w:szCs w:val="24"/>
        <w:rtl w:val="0"/>
      </w:rPr>
      <w:t xml:space="preserve"> Prologue and Part 1 </w:t>
    </w:r>
    <w:r w:rsidDel="00000000" w:rsidR="00000000" w:rsidRPr="00000000">
      <w:rPr>
        <w:color w:val="ff0000"/>
        <w:sz w:val="24"/>
        <w:szCs w:val="24"/>
        <w:rtl w:val="0"/>
      </w:rPr>
      <w:t xml:space="preserve">Teacher Guide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s7GNMCjtUIE0pgnymjPzRk/AVg==">CgMxLjAyCGguZ2pkZ3hzMgloLjMwajB6bGwyCWguMWZvYjl0ZTIJaC4zem55c2g3MgloLjJldDkycDA4AHIhMUViY1F0M29QSlMzQnktRldkWkRUX040NVMtSjJWSmFL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