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i w:val="1"/>
          <w:sz w:val="16"/>
          <w:szCs w:val="16"/>
        </w:rPr>
      </w:pPr>
      <w:r w:rsidDel="00000000" w:rsidR="00000000" w:rsidRPr="00000000">
        <w:rPr>
          <w:b w:val="1"/>
          <w:sz w:val="24"/>
          <w:szCs w:val="24"/>
          <w:rtl w:val="0"/>
        </w:rPr>
        <w:t xml:space="preserve">Guiding</w:t>
      </w:r>
      <w:r w:rsidDel="00000000" w:rsidR="00000000" w:rsidRPr="00000000">
        <w:rPr>
          <w:b w:val="1"/>
          <w:sz w:val="24"/>
          <w:szCs w:val="24"/>
          <w:rtl w:val="0"/>
        </w:rPr>
        <w:t xml:space="preserve"> Question: </w:t>
      </w:r>
      <w:r w:rsidDel="00000000" w:rsidR="00000000" w:rsidRPr="00000000">
        <w:rPr>
          <w:sz w:val="24"/>
          <w:szCs w:val="24"/>
          <w:rtl w:val="0"/>
        </w:rPr>
        <w:t xml:space="preserve">How did Japanese Americans cope with and resist their imprisonment during World War II? </w:t>
        <w:br w:type="textWrapping"/>
      </w:r>
      <w:r w:rsidDel="00000000" w:rsidR="00000000" w:rsidRPr="00000000">
        <w:rPr>
          <w:rtl w:val="0"/>
        </w:rPr>
      </w:r>
    </w:p>
    <w:p w:rsidR="00000000" w:rsidDel="00000000" w:rsidP="00000000" w:rsidRDefault="00000000" w:rsidRPr="00000000" w14:paraId="00000002">
      <w:pPr>
        <w:spacing w:line="240" w:lineRule="auto"/>
        <w:ind w:left="0" w:firstLine="0"/>
        <w:rPr>
          <w:b w:val="1"/>
          <w:sz w:val="32"/>
          <w:szCs w:val="32"/>
        </w:rPr>
      </w:pPr>
      <w:r w:rsidDel="00000000" w:rsidR="00000000" w:rsidRPr="00000000">
        <w:rPr>
          <w:b w:val="1"/>
          <w:sz w:val="32"/>
          <w:szCs w:val="32"/>
          <w:rtl w:val="0"/>
        </w:rPr>
        <w:t xml:space="preserve">Decision Tracker</w:t>
      </w:r>
    </w:p>
    <w:p w:rsidR="00000000" w:rsidDel="00000000" w:rsidP="00000000" w:rsidRDefault="00000000" w:rsidRPr="00000000" w14:paraId="00000003">
      <w:pPr>
        <w:spacing w:line="240" w:lineRule="auto"/>
        <w:rPr/>
      </w:pPr>
      <w:r w:rsidDel="00000000" w:rsidR="00000000" w:rsidRPr="00000000">
        <w:rPr>
          <w:i w:val="1"/>
          <w:rtl w:val="0"/>
        </w:rPr>
        <w:t xml:space="preserve">Circle one of the values below that you will prioritize as you play Part 2 of Prisoner in My Homeland.</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2960.0" w:type="dxa"/>
        <w:jc w:val="left"/>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200" w:line="240" w:lineRule="auto"/>
              <w:jc w:val="center"/>
              <w:rPr>
                <w:b w:val="1"/>
                <w:sz w:val="20"/>
                <w:szCs w:val="20"/>
              </w:rPr>
            </w:pPr>
            <w:r w:rsidDel="00000000" w:rsidR="00000000" w:rsidRPr="00000000">
              <w:rPr>
                <w:b w:val="1"/>
                <w:sz w:val="20"/>
                <w:szCs w:val="20"/>
                <w:rtl w:val="0"/>
              </w:rPr>
              <w:t xml:space="preserve">Family Matters</w:t>
            </w:r>
          </w:p>
          <w:p w:rsidR="00000000" w:rsidDel="00000000" w:rsidP="00000000" w:rsidRDefault="00000000" w:rsidRPr="00000000" w14:paraId="00000006">
            <w:pPr>
              <w:widowControl w:val="0"/>
              <w:spacing w:after="200" w:line="240" w:lineRule="auto"/>
              <w:jc w:val="center"/>
              <w:rPr>
                <w:i w:val="1"/>
                <w:sz w:val="18"/>
                <w:szCs w:val="18"/>
              </w:rPr>
            </w:pPr>
            <w:r w:rsidDel="00000000" w:rsidR="00000000" w:rsidRPr="00000000">
              <w:rPr>
                <w:i w:val="1"/>
                <w:sz w:val="18"/>
                <w:szCs w:val="18"/>
                <w:rtl w:val="0"/>
              </w:rPr>
              <w:t xml:space="preserve">Put the family first and follow your parents’ 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00" w:line="240" w:lineRule="auto"/>
              <w:jc w:val="center"/>
              <w:rPr>
                <w:b w:val="1"/>
                <w:sz w:val="20"/>
                <w:szCs w:val="20"/>
              </w:rPr>
            </w:pPr>
            <w:r w:rsidDel="00000000" w:rsidR="00000000" w:rsidRPr="00000000">
              <w:rPr>
                <w:b w:val="1"/>
                <w:sz w:val="20"/>
                <w:szCs w:val="20"/>
                <w:rtl w:val="0"/>
              </w:rPr>
              <w:t xml:space="preserve">Seek Independence</w:t>
            </w:r>
          </w:p>
          <w:p w:rsidR="00000000" w:rsidDel="00000000" w:rsidP="00000000" w:rsidRDefault="00000000" w:rsidRPr="00000000" w14:paraId="00000008">
            <w:pPr>
              <w:widowControl w:val="0"/>
              <w:spacing w:after="200" w:line="240" w:lineRule="auto"/>
              <w:jc w:val="center"/>
              <w:rPr>
                <w:i w:val="1"/>
                <w:sz w:val="18"/>
                <w:szCs w:val="18"/>
              </w:rPr>
            </w:pPr>
            <w:r w:rsidDel="00000000" w:rsidR="00000000" w:rsidRPr="00000000">
              <w:rPr>
                <w:i w:val="1"/>
                <w:sz w:val="18"/>
                <w:szCs w:val="18"/>
                <w:rtl w:val="0"/>
              </w:rPr>
              <w:t xml:space="preserve">Be your own person and pursue your own priorities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200" w:line="240" w:lineRule="auto"/>
              <w:jc w:val="center"/>
              <w:rPr>
                <w:b w:val="1"/>
                <w:sz w:val="20"/>
                <w:szCs w:val="20"/>
              </w:rPr>
            </w:pPr>
            <w:r w:rsidDel="00000000" w:rsidR="00000000" w:rsidRPr="00000000">
              <w:rPr>
                <w:b w:val="1"/>
                <w:sz w:val="20"/>
                <w:szCs w:val="20"/>
                <w:rtl w:val="0"/>
              </w:rPr>
              <w:t xml:space="preserve">Build Community</w:t>
            </w:r>
          </w:p>
          <w:p w:rsidR="00000000" w:rsidDel="00000000" w:rsidP="00000000" w:rsidRDefault="00000000" w:rsidRPr="00000000" w14:paraId="0000000A">
            <w:pPr>
              <w:widowControl w:val="0"/>
              <w:spacing w:after="200" w:line="240" w:lineRule="auto"/>
              <w:jc w:val="center"/>
              <w:rPr>
                <w:i w:val="1"/>
                <w:sz w:val="18"/>
                <w:szCs w:val="18"/>
              </w:rPr>
            </w:pPr>
            <w:r w:rsidDel="00000000" w:rsidR="00000000" w:rsidRPr="00000000">
              <w:rPr>
                <w:i w:val="1"/>
                <w:sz w:val="18"/>
                <w:szCs w:val="18"/>
                <w:rtl w:val="0"/>
              </w:rPr>
              <w:t xml:space="preserve">Cope with your imprisonment by trying to improve living conditions at Manzanar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200" w:line="240" w:lineRule="auto"/>
              <w:jc w:val="center"/>
              <w:rPr>
                <w:b w:val="1"/>
                <w:sz w:val="20"/>
                <w:szCs w:val="20"/>
              </w:rPr>
            </w:pPr>
            <w:r w:rsidDel="00000000" w:rsidR="00000000" w:rsidRPr="00000000">
              <w:rPr>
                <w:b w:val="1"/>
                <w:sz w:val="20"/>
                <w:szCs w:val="20"/>
                <w:rtl w:val="0"/>
              </w:rPr>
              <w:t xml:space="preserve">Support the Government</w:t>
            </w:r>
          </w:p>
          <w:p w:rsidR="00000000" w:rsidDel="00000000" w:rsidP="00000000" w:rsidRDefault="00000000" w:rsidRPr="00000000" w14:paraId="0000000C">
            <w:pPr>
              <w:widowControl w:val="0"/>
              <w:spacing w:after="200" w:line="240" w:lineRule="auto"/>
              <w:jc w:val="center"/>
              <w:rPr>
                <w:i w:val="1"/>
                <w:sz w:val="18"/>
                <w:szCs w:val="18"/>
              </w:rPr>
            </w:pPr>
            <w:r w:rsidDel="00000000" w:rsidR="00000000" w:rsidRPr="00000000">
              <w:rPr>
                <w:i w:val="1"/>
                <w:sz w:val="18"/>
                <w:szCs w:val="18"/>
                <w:rtl w:val="0"/>
              </w:rPr>
              <w:t xml:space="preserve">Support the war effort and prove your loyalty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200" w:line="240" w:lineRule="auto"/>
              <w:jc w:val="center"/>
              <w:rPr>
                <w:b w:val="1"/>
                <w:sz w:val="20"/>
                <w:szCs w:val="20"/>
              </w:rPr>
            </w:pPr>
            <w:r w:rsidDel="00000000" w:rsidR="00000000" w:rsidRPr="00000000">
              <w:rPr>
                <w:b w:val="1"/>
                <w:sz w:val="20"/>
                <w:szCs w:val="20"/>
                <w:rtl w:val="0"/>
              </w:rPr>
              <w:t xml:space="preserve">Question Authority</w:t>
            </w:r>
          </w:p>
          <w:p w:rsidR="00000000" w:rsidDel="00000000" w:rsidP="00000000" w:rsidRDefault="00000000" w:rsidRPr="00000000" w14:paraId="0000000E">
            <w:pPr>
              <w:widowControl w:val="0"/>
              <w:spacing w:after="200" w:line="240" w:lineRule="auto"/>
              <w:jc w:val="center"/>
              <w:rPr>
                <w:b w:val="1"/>
                <w:sz w:val="20"/>
                <w:szCs w:val="20"/>
              </w:rPr>
            </w:pPr>
            <w:r w:rsidDel="00000000" w:rsidR="00000000" w:rsidRPr="00000000">
              <w:rPr>
                <w:i w:val="1"/>
                <w:sz w:val="18"/>
                <w:szCs w:val="18"/>
                <w:rtl w:val="0"/>
              </w:rPr>
              <w:t xml:space="preserve">Question the government’s intentions and resist its unjustified programs</w:t>
            </w:r>
            <w:r w:rsidDel="00000000" w:rsidR="00000000" w:rsidRPr="00000000">
              <w:rPr>
                <w:rtl w:val="0"/>
              </w:rPr>
            </w:r>
          </w:p>
        </w:tc>
      </w:tr>
    </w:tbl>
    <w:p w:rsidR="00000000" w:rsidDel="00000000" w:rsidP="00000000" w:rsidRDefault="00000000" w:rsidRPr="00000000" w14:paraId="0000000F">
      <w:pPr>
        <w:spacing w:line="240" w:lineRule="auto"/>
        <w:rPr/>
      </w:pPr>
      <w:r w:rsidDel="00000000" w:rsidR="00000000" w:rsidRPr="00000000">
        <w:rPr>
          <w:i w:val="1"/>
          <w:rtl w:val="0"/>
        </w:rPr>
        <w:t xml:space="preserve">As you make decisions as Henry in Part 2, do your best to prioritize the value that you chose. Record and describe at least two decisions you make in the game in which that value is a factor.</w:t>
      </w:r>
      <w:r w:rsidDel="00000000" w:rsidR="00000000" w:rsidRPr="00000000">
        <w:rPr>
          <w:rtl w:val="0"/>
        </w:rPr>
      </w:r>
    </w:p>
    <w:p w:rsidR="00000000" w:rsidDel="00000000" w:rsidP="00000000" w:rsidRDefault="00000000" w:rsidRPr="00000000" w14:paraId="00000010">
      <w:pPr>
        <w:spacing w:line="240" w:lineRule="auto"/>
        <w:ind w:left="0" w:firstLine="0"/>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What </w:t>
            </w:r>
            <w:r w:rsidDel="00000000" w:rsidR="00000000" w:rsidRPr="00000000">
              <w:rPr>
                <w:b w:val="1"/>
                <w:sz w:val="20"/>
                <w:szCs w:val="20"/>
                <w:rtl w:val="0"/>
              </w:rPr>
              <w:t xml:space="preserve">d</w:t>
            </w:r>
            <w:r w:rsidDel="00000000" w:rsidR="00000000" w:rsidRPr="00000000">
              <w:rPr>
                <w:b w:val="1"/>
                <w:sz w:val="20"/>
                <w:szCs w:val="20"/>
                <w:rtl w:val="0"/>
              </w:rPr>
              <w:t xml:space="preserve">id you do, and why?</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b w:val="1"/>
                <w:sz w:val="20"/>
                <w:szCs w:val="20"/>
              </w:rPr>
            </w:pPr>
            <w:r w:rsidDel="00000000" w:rsidR="00000000" w:rsidRPr="00000000">
              <w:rPr>
                <w:b w:val="1"/>
                <w:sz w:val="20"/>
                <w:szCs w:val="20"/>
                <w:rtl w:val="0"/>
              </w:rPr>
              <w:t xml:space="preserve">How did your decision connect to the value you chose?</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What other values, if any, influenced your choice?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A">
      <w:pPr>
        <w:spacing w:line="240" w:lineRule="auto"/>
        <w:rPr>
          <w:sz w:val="24"/>
          <w:szCs w:val="24"/>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76" w:lineRule="auto"/>
      <w:rPr>
        <w:sz w:val="24"/>
        <w:szCs w:val="24"/>
      </w:rPr>
    </w:pPr>
    <w:r w:rsidDel="00000000" w:rsidR="00000000" w:rsidRPr="00000000">
      <w:rPr>
        <w:rFonts w:ascii="Arial Black" w:cs="Arial Black" w:eastAsia="Arial Black" w:hAnsi="Arial Black"/>
        <w:b w:val="1"/>
        <w:sz w:val="24"/>
        <w:szCs w:val="24"/>
        <w:rtl w:val="0"/>
      </w:rPr>
      <w:t xml:space="preserve">Prisoner in My Homeland</w:t>
    </w:r>
    <w:r w:rsidDel="00000000" w:rsidR="00000000" w:rsidRPr="00000000">
      <w:rPr>
        <w:sz w:val="24"/>
        <w:szCs w:val="24"/>
        <w:rtl w:val="0"/>
      </w:rPr>
      <w:t xml:space="preserve"> Part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