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What are some economic and natural forces that make farming difficult, and how did families in the 1920s cope with these challenges?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Document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graphs below track the average price of wheat and annual rainfall over time. Look closely at each graph, including the historical notes, and then answer the questions that follow.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Figure 1: Average Price of Wheat (1909–1940)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41312" cy="2803992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1312" cy="2803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Source: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Wheat Yearbook, </w:t>
      </w:r>
      <w:r w:rsidDel="00000000" w:rsidR="00000000" w:rsidRPr="00000000">
        <w:rPr>
          <w:sz w:val="18"/>
          <w:szCs w:val="18"/>
          <w:rtl w:val="0"/>
        </w:rPr>
        <w:t xml:space="preserve">US Dept of Agriculture.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https://www.ers.usda.gov/data-products/wheat-data/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1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Figure 2: Annual Rainfall in Wheat-Producing States (1910–1940)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81896" cy="259161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9479"/>
                    <a:stretch>
                      <a:fillRect/>
                    </a:stretch>
                  </pic:blipFill>
                  <pic:spPr>
                    <a:xfrm>
                      <a:off x="0" y="0"/>
                      <a:ext cx="5481896" cy="2591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Source: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Wheat Yearbook</w:t>
      </w:r>
      <w:r w:rsidDel="00000000" w:rsidR="00000000" w:rsidRPr="00000000">
        <w:rPr>
          <w:sz w:val="18"/>
          <w:szCs w:val="18"/>
          <w:rtl w:val="0"/>
        </w:rPr>
        <w:t xml:space="preserve">, US Dept of Agriculture</w:t>
      </w:r>
      <w:r w:rsidDel="00000000" w:rsidR="00000000" w:rsidRPr="00000000">
        <w:rPr>
          <w:i w:val="1"/>
          <w:sz w:val="18"/>
          <w:szCs w:val="18"/>
          <w:rtl w:val="0"/>
        </w:rPr>
        <w:t xml:space="preserve">. </w:t>
      </w:r>
      <w:hyperlink r:id="rId10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https://www.ers.usda.gov/data-products/wheat-data/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historical notes to consider: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High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emand for wheat and government purchases </w:t>
      </w:r>
      <w:r w:rsidDel="00000000" w:rsidR="00000000" w:rsidRPr="00000000">
        <w:rPr>
          <w:rtl w:val="0"/>
        </w:rPr>
        <w:t xml:space="preserve">occurred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during World War I 1917–1921.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stock market crash and onset of the Great Depression </w:t>
      </w:r>
      <w:r w:rsidDel="00000000" w:rsidR="00000000" w:rsidRPr="00000000">
        <w:rPr>
          <w:rtl w:val="0"/>
        </w:rPr>
        <w:t xml:space="preserve">occurred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1929–1939.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Deal policies </w:t>
      </w:r>
      <w:r w:rsidDel="00000000" w:rsidR="00000000" w:rsidRPr="00000000">
        <w:rPr>
          <w:rtl w:val="0"/>
        </w:rPr>
        <w:t xml:space="preserve">went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into effect in 1933–1939.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were years of low rainfall from 1930–1940.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looking closely at each graph, describe the patterns that you observe.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does the data reveal about farming life? What appears to make it challenging?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some possible reasons for the data changing over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Discussion Questions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some of the economic and natural forces that made family farming difficult, and explain if farmers had any control over the impact of these forces.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In 1933, the Roosevelt Administration began to help farmers by paying them to limit how much food they produced, which in turn led to higher crop prices.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th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government support for farmers was fa</w:t>
      </w:r>
      <w:r w:rsidDel="00000000" w:rsidR="00000000" w:rsidRPr="00000000">
        <w:rPr>
          <w:rtl w:val="0"/>
        </w:rPr>
        <w:t xml:space="preserve">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If so, why?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The federal government continues to support farms today, providing them billions of dollars in subsidies, even as most food in the United States is produced by large corporate-owned “factory farms” rather than small family farms. Based on what you know from the game, what are some pros and cons of continuing to support farms in this way?</w:t>
      </w:r>
    </w:p>
    <w:p w:rsidR="00000000" w:rsidDel="00000000" w:rsidP="00000000" w:rsidRDefault="00000000" w:rsidRPr="00000000" w14:paraId="00000039">
      <w:pPr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680"/>
        <w:tab w:val="right" w:leader="none" w:pos="9360"/>
      </w:tabs>
      <w:spacing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905256" cy="192024"/>
          <wp:effectExtent b="0" l="0" r="0" t="0"/>
          <wp:wrapSquare wrapText="bothSides" distB="0" distT="0" distL="0" distR="0"/>
          <wp:docPr descr="Logo&#10;&#10;Description automatically generated with medium confidence" id="5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Up from the Dust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Prologue &amp; Part 1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360" w:firstLine="0"/>
      </w:pPr>
      <w:rPr/>
    </w:lvl>
    <w:lvl w:ilvl="2">
      <w:start w:val="1"/>
      <w:numFmt w:val="lowerRoman"/>
      <w:lvlText w:val="%3)"/>
      <w:lvlJc w:val="left"/>
      <w:pPr>
        <w:ind w:left="720" w:hanging="360"/>
      </w:pPr>
      <w:rPr/>
    </w:lvl>
    <w:lvl w:ilvl="3">
      <w:start w:val="1"/>
      <w:numFmt w:val="decimal"/>
      <w:lvlText w:val="(%4)"/>
      <w:lvlJc w:val="left"/>
      <w:pPr>
        <w:ind w:left="1080" w:hanging="360"/>
      </w:pPr>
      <w:rPr/>
    </w:lvl>
    <w:lvl w:ilvl="4">
      <w:start w:val="1"/>
      <w:numFmt w:val="lowerLetter"/>
      <w:lvlText w:val="(%5)"/>
      <w:lvlJc w:val="left"/>
      <w:pPr>
        <w:ind w:left="1440" w:hanging="360"/>
      </w:pPr>
      <w:rPr/>
    </w:lvl>
    <w:lvl w:ilvl="5">
      <w:start w:val="1"/>
      <w:numFmt w:val="lowerRoman"/>
      <w:lvlText w:val="(%6)"/>
      <w:lvlJc w:val="left"/>
      <w:pPr>
        <w:ind w:left="1800" w:hanging="360"/>
      </w:pPr>
      <w:rPr/>
    </w:lvl>
    <w:lvl w:ilvl="6">
      <w:start w:val="1"/>
      <w:numFmt w:val="decimal"/>
      <w:lvlText w:val="%7."/>
      <w:lvlJc w:val="left"/>
      <w:pPr>
        <w:ind w:left="2160" w:hanging="360"/>
      </w:pPr>
      <w:rPr/>
    </w:lvl>
    <w:lvl w:ilvl="7">
      <w:start w:val="1"/>
      <w:numFmt w:val="lowerLetter"/>
      <w:lvlText w:val="%8."/>
      <w:lvlJc w:val="left"/>
      <w:pPr>
        <w:ind w:left="2520" w:hanging="360"/>
      </w:pPr>
      <w:rPr/>
    </w:lvl>
    <w:lvl w:ilvl="8">
      <w:start w:val="1"/>
      <w:numFmt w:val="lowerRoman"/>
      <w:lvlText w:val="%9."/>
      <w:lvlJc w:val="left"/>
      <w:pPr>
        <w:ind w:left="28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ers.usda.gov/data-products/wheat-data/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ers.usda.gov/data-products/wheat-dat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7YPyHKJnFPV9+xZacc35KyDfXQ==">CgMxLjA4AHIhMUhaZWJDZ3NhaEhTOEpjMnVsVXlGOXNRM1hmRF9wVGxJ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